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97A75" w14:textId="17B2BE30" w:rsidR="002F5D50" w:rsidRDefault="008542B0" w:rsidP="002F5D50">
      <w:pPr>
        <w:rPr>
          <w:rFonts w:ascii="Arial" w:eastAsia="Arial" w:hAnsi="Arial" w:cs="Arial"/>
          <w:b/>
          <w:color w:val="0070C0"/>
          <w:sz w:val="30"/>
          <w:szCs w:val="30"/>
        </w:rPr>
      </w:pPr>
      <w:r w:rsidRPr="00A77665">
        <w:rPr>
          <w:rFonts w:ascii="Arial" w:eastAsia="Arial" w:hAnsi="Arial" w:cs="Arial"/>
          <w:b/>
          <w:noProof/>
          <w:color w:val="0070C0"/>
          <w:sz w:val="36"/>
          <w:szCs w:val="36"/>
          <w:lang w:eastAsia="en-AU"/>
        </w:rPr>
        <mc:AlternateContent>
          <mc:Choice Requires="wps">
            <w:drawing>
              <wp:anchor distT="0" distB="0" distL="114300" distR="114300" simplePos="0" relativeHeight="251658240" behindDoc="1" locked="0" layoutInCell="1" allowOverlap="1" wp14:anchorId="164A2228" wp14:editId="31511149">
                <wp:simplePos x="0" y="0"/>
                <wp:positionH relativeFrom="column">
                  <wp:posOffset>5753100</wp:posOffset>
                </wp:positionH>
                <wp:positionV relativeFrom="paragraph">
                  <wp:posOffset>1905</wp:posOffset>
                </wp:positionV>
                <wp:extent cx="1021080" cy="923925"/>
                <wp:effectExtent l="0" t="0" r="7620" b="9525"/>
                <wp:wrapTight wrapText="bothSides">
                  <wp:wrapPolygon edited="0">
                    <wp:start x="0" y="0"/>
                    <wp:lineTo x="0" y="21377"/>
                    <wp:lineTo x="21358" y="21377"/>
                    <wp:lineTo x="21358"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923925"/>
                        </a:xfrm>
                        <a:prstGeom prst="rect">
                          <a:avLst/>
                        </a:prstGeom>
                        <a:solidFill>
                          <a:srgbClr val="FFFFFF"/>
                        </a:solidFill>
                        <a:ln w="9525">
                          <a:noFill/>
                          <a:miter lim="800000"/>
                          <a:headEnd/>
                          <a:tailEnd/>
                        </a:ln>
                      </wps:spPr>
                      <wps:txbx>
                        <w:txbxContent>
                          <w:p w14:paraId="4FE8E207" w14:textId="39D5E815" w:rsidR="008542B0" w:rsidRPr="00EF4A13" w:rsidRDefault="00107F59" w:rsidP="008542B0">
                            <w:pPr>
                              <w:jc w:val="center"/>
                              <w:rPr>
                                <w:lang w:val="en-US"/>
                              </w:rPr>
                            </w:pPr>
                            <w:r>
                              <w:rPr>
                                <w:noProof/>
                                <w:lang w:eastAsia="en-AU"/>
                              </w:rPr>
                              <w:drawing>
                                <wp:inline distT="0" distB="0" distL="0" distR="0" wp14:anchorId="5E3545E5" wp14:editId="5B274BF2">
                                  <wp:extent cx="829310" cy="854075"/>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_logo_1 RC.jpg"/>
                                          <pic:cNvPicPr/>
                                        </pic:nvPicPr>
                                        <pic:blipFill>
                                          <a:blip r:embed="rId8">
                                            <a:extLst>
                                              <a:ext uri="{28A0092B-C50C-407E-A947-70E740481C1C}">
                                                <a14:useLocalDpi xmlns:a14="http://schemas.microsoft.com/office/drawing/2010/main" val="0"/>
                                              </a:ext>
                                            </a:extLst>
                                          </a:blip>
                                          <a:stretch>
                                            <a:fillRect/>
                                          </a:stretch>
                                        </pic:blipFill>
                                        <pic:spPr>
                                          <a:xfrm>
                                            <a:off x="0" y="0"/>
                                            <a:ext cx="829310" cy="8540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4A2228" id="_x0000_t202" coordsize="21600,21600" o:spt="202" path="m,l,21600r21600,l21600,xe">
                <v:stroke joinstyle="miter"/>
                <v:path gradientshapeok="t" o:connecttype="rect"/>
              </v:shapetype>
              <v:shape id="Text Box 2" o:spid="_x0000_s1026" type="#_x0000_t202" style="position:absolute;margin-left:453pt;margin-top:.15pt;width:80.4pt;height:7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" stroked="f">
                <v:textbox>
                  <w:txbxContent>
                    <w:p w14:paraId="4FE8E207" w14:textId="39D5E815" w:rsidR="008542B0" w:rsidRPr="00EF4A13" w:rsidRDefault="00107F59" w:rsidP="008542B0">
                      <w:pPr>
                        <w:jc w:val="center"/>
                        <w:rPr>
                          <w:lang w:val="en-US"/>
                        </w:rPr>
                      </w:pPr>
                      <w:r>
                        <w:rPr>
                          <w:noProof/>
                          <w:lang w:eastAsia="en-AU"/>
                        </w:rPr>
                        <w:drawing>
                          <wp:inline distT="0" distB="0" distL="0" distR="0" wp14:anchorId="5E3545E5" wp14:editId="5B274BF2">
                            <wp:extent cx="829310" cy="854075"/>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_logo_1 RC.jpg"/>
                                    <pic:cNvPicPr/>
                                  </pic:nvPicPr>
                                  <pic:blipFill>
                                    <a:blip r:embed="rId8">
                                      <a:extLst>
                                        <a:ext uri="{28A0092B-C50C-407E-A947-70E740481C1C}">
                                          <a14:useLocalDpi xmlns:a14="http://schemas.microsoft.com/office/drawing/2010/main" val="0"/>
                                        </a:ext>
                                      </a:extLst>
                                    </a:blip>
                                    <a:stretch>
                                      <a:fillRect/>
                                    </a:stretch>
                                  </pic:blipFill>
                                  <pic:spPr>
                                    <a:xfrm>
                                      <a:off x="0" y="0"/>
                                      <a:ext cx="829310" cy="854075"/>
                                    </a:xfrm>
                                    <a:prstGeom prst="rect">
                                      <a:avLst/>
                                    </a:prstGeom>
                                  </pic:spPr>
                                </pic:pic>
                              </a:graphicData>
                            </a:graphic>
                          </wp:inline>
                        </w:drawing>
                      </w:r>
                    </w:p>
                  </w:txbxContent>
                </v:textbox>
                <w10:wrap type="tight"/>
              </v:shape>
            </w:pict>
          </mc:Fallback>
        </mc:AlternateContent>
      </w:r>
      <w:r w:rsidR="00107F59">
        <w:rPr>
          <w:rFonts w:ascii="Arial" w:eastAsia="Arial" w:hAnsi="Arial" w:cs="Arial"/>
          <w:b/>
          <w:color w:val="0070C0"/>
          <w:sz w:val="30"/>
          <w:szCs w:val="30"/>
        </w:rPr>
        <w:t>Waratah</w:t>
      </w:r>
      <w:r w:rsidR="002F5D50">
        <w:rPr>
          <w:rFonts w:ascii="Arial" w:eastAsia="Arial" w:hAnsi="Arial" w:cs="Arial"/>
          <w:b/>
          <w:color w:val="0070C0"/>
          <w:sz w:val="30"/>
          <w:szCs w:val="30"/>
        </w:rPr>
        <w:t xml:space="preserve"> Public School Preschool</w:t>
      </w:r>
      <w:r w:rsidR="00EF4A13">
        <w:rPr>
          <w:rFonts w:ascii="Arial" w:eastAsia="Arial" w:hAnsi="Arial" w:cs="Arial"/>
          <w:b/>
          <w:color w:val="0070C0"/>
          <w:sz w:val="30"/>
          <w:szCs w:val="30"/>
        </w:rPr>
        <w:t xml:space="preserve"> Procedure</w:t>
      </w:r>
    </w:p>
    <w:p w14:paraId="3863B185" w14:textId="5E5F6C67" w:rsidR="00B5541C" w:rsidRPr="006275C9" w:rsidRDefault="007444AD" w:rsidP="006275C9">
      <w:pPr>
        <w:ind w:left="720" w:hanging="720"/>
        <w:rPr>
          <w:rFonts w:ascii="Arial" w:eastAsia="Arial" w:hAnsi="Arial" w:cs="Arial"/>
          <w:b/>
          <w:color w:val="0070C0"/>
          <w:sz w:val="36"/>
          <w:szCs w:val="36"/>
        </w:rPr>
      </w:pPr>
      <w:r>
        <w:rPr>
          <w:rFonts w:ascii="Arial" w:eastAsia="Arial" w:hAnsi="Arial" w:cs="Arial"/>
          <w:b/>
          <w:color w:val="0070C0"/>
          <w:sz w:val="36"/>
          <w:szCs w:val="36"/>
        </w:rPr>
        <w:t>Incident, Illness, Injury &amp; Trauma</w:t>
      </w:r>
    </w:p>
    <w:p w14:paraId="3C0BBDB2" w14:textId="4913FA9E" w:rsidR="00CC3307" w:rsidRPr="00CC3307" w:rsidRDefault="00EF4A13" w:rsidP="73B57A47">
      <w:pPr>
        <w:ind w:left="720" w:hanging="720"/>
        <w:rPr>
          <w:rFonts w:ascii="Arial" w:hAnsi="Arial" w:cs="Arial"/>
          <w:b/>
          <w:bCs/>
          <w:color w:val="0070C0"/>
          <w:sz w:val="24"/>
          <w:szCs w:val="24"/>
          <w:lang w:val="en-US"/>
        </w:rPr>
      </w:pPr>
      <w:r w:rsidRPr="73B57A47">
        <w:rPr>
          <w:rFonts w:ascii="Arial" w:hAnsi="Arial" w:cs="Arial"/>
          <w:b/>
          <w:bCs/>
          <w:color w:val="0070C0"/>
          <w:sz w:val="24"/>
          <w:szCs w:val="24"/>
          <w:lang w:val="en-US"/>
        </w:rPr>
        <w:t xml:space="preserve">Reviewed:  </w:t>
      </w:r>
      <w:r w:rsidR="3CE2DB9B" w:rsidRPr="73B57A47">
        <w:rPr>
          <w:rFonts w:ascii="Arial" w:hAnsi="Arial" w:cs="Arial"/>
          <w:b/>
          <w:bCs/>
          <w:color w:val="0070C0"/>
          <w:sz w:val="24"/>
          <w:szCs w:val="24"/>
          <w:lang w:val="en-US"/>
        </w:rPr>
        <w:t>21</w:t>
      </w:r>
      <w:r w:rsidR="007444AD" w:rsidRPr="73B57A47">
        <w:rPr>
          <w:rFonts w:ascii="Arial" w:hAnsi="Arial" w:cs="Arial"/>
          <w:b/>
          <w:bCs/>
          <w:color w:val="0070C0"/>
          <w:sz w:val="24"/>
          <w:szCs w:val="24"/>
          <w:lang w:val="en-US"/>
        </w:rPr>
        <w:t>/</w:t>
      </w:r>
      <w:r w:rsidR="1D422B9E" w:rsidRPr="73B57A47">
        <w:rPr>
          <w:rFonts w:ascii="Arial" w:hAnsi="Arial" w:cs="Arial"/>
          <w:b/>
          <w:bCs/>
          <w:color w:val="0070C0"/>
          <w:sz w:val="24"/>
          <w:szCs w:val="24"/>
          <w:lang w:val="en-US"/>
        </w:rPr>
        <w:t>9</w:t>
      </w:r>
      <w:r w:rsidR="007444AD" w:rsidRPr="73B57A47">
        <w:rPr>
          <w:rFonts w:ascii="Arial" w:hAnsi="Arial" w:cs="Arial"/>
          <w:b/>
          <w:bCs/>
          <w:color w:val="0070C0"/>
          <w:sz w:val="24"/>
          <w:szCs w:val="24"/>
          <w:lang w:val="en-US"/>
        </w:rPr>
        <w:t>/2020</w:t>
      </w:r>
    </w:p>
    <w:tbl>
      <w:tblPr>
        <w:tblW w:w="1091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9"/>
        <w:gridCol w:w="4110"/>
        <w:gridCol w:w="1418"/>
        <w:gridCol w:w="1701"/>
        <w:gridCol w:w="1417"/>
      </w:tblGrid>
      <w:tr w:rsidR="006275C9" w:rsidRPr="00EF4A13" w14:paraId="1CF3881D" w14:textId="7109CE5B" w:rsidTr="4C101FBD">
        <w:trPr>
          <w:trHeight w:val="120"/>
        </w:trPr>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9792E4E" w14:textId="209CDCB0" w:rsidR="006275C9" w:rsidRPr="006275C9" w:rsidRDefault="00242695" w:rsidP="006275C9">
            <w:pPr>
              <w:spacing w:line="240" w:lineRule="auto"/>
              <w:jc w:val="center"/>
              <w:rPr>
                <w:rFonts w:cstheme="minorHAnsi"/>
                <w:b/>
                <w:sz w:val="24"/>
                <w:szCs w:val="24"/>
              </w:rPr>
            </w:pPr>
            <w:r w:rsidRPr="00A941DA">
              <w:rPr>
                <w:rFonts w:eastAsia="Arial" w:cs="Arial"/>
                <w:bCs/>
                <w:lang w:bidi="en-US"/>
              </w:rPr>
              <w:t>Education and Care Services National Law or Regulation</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8F23B9B" w14:textId="64F69A96" w:rsidR="006275C9" w:rsidRPr="006275C9" w:rsidRDefault="00242695" w:rsidP="006275C9">
            <w:pPr>
              <w:spacing w:line="240" w:lineRule="auto"/>
              <w:jc w:val="center"/>
              <w:rPr>
                <w:rFonts w:cstheme="minorHAnsi"/>
                <w:b/>
                <w:sz w:val="24"/>
                <w:szCs w:val="24"/>
              </w:rPr>
            </w:pPr>
            <w:r>
              <w:rPr>
                <w:rFonts w:eastAsia="Arial" w:cs="Arial"/>
                <w:bCs/>
                <w:lang w:bidi="en-US"/>
              </w:rPr>
              <w:t>Associated d</w:t>
            </w:r>
            <w:r w:rsidRPr="00A941DA">
              <w:rPr>
                <w:rFonts w:eastAsia="Arial" w:cs="Arial"/>
                <w:bCs/>
                <w:lang w:bidi="en-US"/>
              </w:rPr>
              <w:t>epartment policy, procedure or guideline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6FE577E8" w14:textId="41C637C9" w:rsidR="006275C9" w:rsidRPr="00651460" w:rsidRDefault="001A1C62" w:rsidP="006275C9">
            <w:pPr>
              <w:spacing w:line="240" w:lineRule="auto"/>
              <w:jc w:val="center"/>
              <w:rPr>
                <w:rFonts w:eastAsia="Arial" w:cstheme="minorHAnsi"/>
                <w:sz w:val="24"/>
                <w:szCs w:val="24"/>
              </w:rPr>
            </w:pPr>
            <w:hyperlink r:id="rId9" w:history="1">
              <w:r w:rsidR="006275C9" w:rsidRPr="00651460">
                <w:rPr>
                  <w:rStyle w:val="Hyperlink"/>
                  <w:rFonts w:eastAsia="Arial" w:cstheme="minorHAnsi"/>
                </w:rPr>
                <w:t>Preschool Guidelines</w:t>
              </w:r>
            </w:hyperlink>
            <w:r w:rsidR="006275C9" w:rsidRPr="00651460">
              <w:rPr>
                <w:rFonts w:eastAsia="Arial" w:cstheme="minorHAnsi"/>
              </w:rPr>
              <w:t xml:space="preserve"> reference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135EDE0" w14:textId="46A28A5E" w:rsidR="006275C9" w:rsidRPr="00651460" w:rsidRDefault="00242695" w:rsidP="006275C9">
            <w:pPr>
              <w:spacing w:line="240" w:lineRule="auto"/>
              <w:jc w:val="center"/>
              <w:rPr>
                <w:rFonts w:eastAsia="Arial" w:cstheme="minorHAnsi"/>
                <w:sz w:val="24"/>
                <w:szCs w:val="24"/>
              </w:rPr>
            </w:pPr>
            <w:r w:rsidRPr="00651460">
              <w:rPr>
                <w:rFonts w:eastAsia="Arial" w:cs="Arial"/>
                <w:bCs/>
                <w:lang w:bidi="en-US"/>
              </w:rPr>
              <w:t>Associated National Quality Standard</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03E68C7" w14:textId="4B0A4B8C" w:rsidR="006275C9" w:rsidRPr="00651460" w:rsidRDefault="006275C9" w:rsidP="006275C9">
            <w:pPr>
              <w:spacing w:line="240" w:lineRule="auto"/>
              <w:jc w:val="center"/>
              <w:rPr>
                <w:rFonts w:cstheme="minorHAnsi"/>
                <w:sz w:val="24"/>
                <w:szCs w:val="24"/>
              </w:rPr>
            </w:pPr>
            <w:r w:rsidRPr="00651460">
              <w:rPr>
                <w:rFonts w:cstheme="minorHAnsi"/>
              </w:rPr>
              <w:t>School policy or procedure</w:t>
            </w:r>
          </w:p>
        </w:tc>
      </w:tr>
      <w:tr w:rsidR="006275C9" w:rsidRPr="00D61D2C" w14:paraId="0751E14E" w14:textId="15466D8B" w:rsidTr="4C101FBD">
        <w:trPr>
          <w:trHeight w:val="120"/>
        </w:trPr>
        <w:tc>
          <w:tcPr>
            <w:tcW w:w="2269" w:type="dxa"/>
            <w:shd w:val="clear" w:color="auto" w:fill="FFFFFF" w:themeFill="background1"/>
            <w:vAlign w:val="center"/>
          </w:tcPr>
          <w:p w14:paraId="2E0AFA15" w14:textId="2F7B40C8" w:rsidR="007444AD" w:rsidRPr="00097C27" w:rsidRDefault="001A1C62" w:rsidP="007444AD">
            <w:pPr>
              <w:shd w:val="clear" w:color="auto" w:fill="FFFFFF"/>
              <w:spacing w:before="100" w:beforeAutospacing="1" w:after="100" w:afterAutospacing="1" w:line="240" w:lineRule="auto"/>
              <w:rPr>
                <w:rFonts w:cstheme="minorHAnsi"/>
              </w:rPr>
            </w:pPr>
            <w:hyperlink r:id="rId10" w:anchor="/view/regulation/2011/653/chap4/part4.2/div2" w:history="1">
              <w:r w:rsidR="00E41EC6" w:rsidRPr="00097C27">
                <w:rPr>
                  <w:rStyle w:val="Hyperlink"/>
                  <w:rFonts w:cstheme="minorHAnsi"/>
                </w:rPr>
                <w:t>Regulations 85-87</w:t>
              </w:r>
            </w:hyperlink>
          </w:p>
          <w:p w14:paraId="3DE02971" w14:textId="3B84BF3F" w:rsidR="00551852" w:rsidRPr="00097C27" w:rsidRDefault="001A1C62" w:rsidP="007444AD">
            <w:pPr>
              <w:shd w:val="clear" w:color="auto" w:fill="FFFFFF"/>
              <w:spacing w:before="100" w:beforeAutospacing="1" w:after="100" w:afterAutospacing="1" w:line="240" w:lineRule="auto"/>
              <w:rPr>
                <w:rFonts w:cstheme="minorHAnsi"/>
              </w:rPr>
            </w:pPr>
            <w:hyperlink r:id="rId11" w:anchor="/view/regulation/2011/653/chap4/part4.4/div6" w:history="1">
              <w:r w:rsidR="00551852" w:rsidRPr="00097C27">
                <w:rPr>
                  <w:rStyle w:val="Hyperlink"/>
                  <w:rFonts w:cstheme="minorHAnsi"/>
                </w:rPr>
                <w:t>Regulation 136</w:t>
              </w:r>
            </w:hyperlink>
          </w:p>
          <w:p w14:paraId="090D5710" w14:textId="17D412C1" w:rsidR="00551852" w:rsidRPr="00097C27" w:rsidRDefault="00551852" w:rsidP="007444AD">
            <w:pPr>
              <w:shd w:val="clear" w:color="auto" w:fill="FFFFFF"/>
              <w:spacing w:before="100" w:beforeAutospacing="1" w:after="100" w:afterAutospacing="1" w:line="240" w:lineRule="auto"/>
              <w:rPr>
                <w:rFonts w:cstheme="minorHAnsi"/>
              </w:rPr>
            </w:pPr>
          </w:p>
        </w:tc>
        <w:tc>
          <w:tcPr>
            <w:tcW w:w="4110" w:type="dxa"/>
            <w:shd w:val="clear" w:color="auto" w:fill="FFFFFF" w:themeFill="background1"/>
          </w:tcPr>
          <w:p w14:paraId="0B733F14" w14:textId="4305373F" w:rsidR="00551852" w:rsidRPr="00097C27" w:rsidRDefault="006275C9" w:rsidP="4C101FBD">
            <w:pPr>
              <w:shd w:val="clear" w:color="auto" w:fill="FFFFFF" w:themeFill="background1"/>
              <w:spacing w:before="100" w:beforeAutospacing="1" w:after="100" w:afterAutospacing="1" w:line="240" w:lineRule="auto"/>
              <w:rPr>
                <w:rFonts w:eastAsia="Times New Roman"/>
                <w:color w:val="0070C0"/>
                <w:spacing w:val="2"/>
                <w:lang w:eastAsia="en-AU"/>
              </w:rPr>
            </w:pPr>
            <w:r w:rsidRPr="00097C27">
              <w:rPr>
                <w:rFonts w:eastAsia="Times New Roman"/>
                <w:color w:val="000000"/>
                <w:spacing w:val="2"/>
                <w:lang w:eastAsia="en-AU"/>
              </w:rPr>
              <w:t>The following department policies and relevant documents can be accessed from the</w:t>
            </w:r>
            <w:r w:rsidR="4A81520B" w:rsidRPr="00097C27">
              <w:rPr>
                <w:rFonts w:eastAsia="Times New Roman"/>
                <w:color w:val="000000"/>
                <w:spacing w:val="2"/>
                <w:lang w:eastAsia="en-AU"/>
              </w:rPr>
              <w:t xml:space="preserve"> </w:t>
            </w:r>
            <w:r w:rsidR="4A81520B" w:rsidRPr="00097C27">
              <w:rPr>
                <w:rFonts w:eastAsia="Times New Roman"/>
                <w:spacing w:val="2"/>
                <w:lang w:eastAsia="en-AU"/>
              </w:rPr>
              <w:t xml:space="preserve">Early Learning </w:t>
            </w:r>
            <w:r w:rsidRPr="00097C27">
              <w:rPr>
                <w:rFonts w:eastAsia="Times New Roman"/>
                <w:color w:val="000000" w:themeColor="text1"/>
                <w:spacing w:val="2"/>
                <w:lang w:eastAsia="en-AU"/>
              </w:rPr>
              <w:t xml:space="preserve">section of the department’s </w:t>
            </w:r>
            <w:hyperlink r:id="rId12" w:history="1">
              <w:r w:rsidRPr="00097C27">
                <w:rPr>
                  <w:rStyle w:val="Hyperlink"/>
                  <w:rFonts w:eastAsia="Times New Roman"/>
                  <w:spacing w:val="2"/>
                  <w:lang w:eastAsia="en-AU"/>
                </w:rPr>
                <w:t>website</w:t>
              </w:r>
            </w:hyperlink>
            <w:r w:rsidRPr="00097C27">
              <w:rPr>
                <w:rFonts w:eastAsia="Times New Roman"/>
                <w:color w:val="000000" w:themeColor="text1"/>
                <w:spacing w:val="2"/>
                <w:lang w:eastAsia="en-AU"/>
              </w:rPr>
              <w:t>;</w:t>
            </w:r>
          </w:p>
          <w:p w14:paraId="3E7918CC" w14:textId="5F479597" w:rsidR="006275C9" w:rsidRPr="00097C27" w:rsidRDefault="00551852" w:rsidP="00551852">
            <w:pPr>
              <w:pStyle w:val="ListParagraph"/>
              <w:numPr>
                <w:ilvl w:val="0"/>
                <w:numId w:val="16"/>
              </w:numPr>
              <w:spacing w:before="100" w:beforeAutospacing="1" w:after="100" w:afterAutospacing="1" w:line="240" w:lineRule="auto"/>
              <w:rPr>
                <w:rFonts w:eastAsia="Times New Roman" w:cstheme="minorHAnsi"/>
                <w:bCs/>
                <w:lang w:val="en" w:eastAsia="en-AU"/>
              </w:rPr>
            </w:pPr>
            <w:r w:rsidRPr="00097C27">
              <w:rPr>
                <w:rFonts w:ascii="Calibri" w:hAnsi="Calibri" w:cs="Calibri"/>
                <w:bCs/>
              </w:rPr>
              <w:t>Student health in NSW schools: A summary and consolidation of policy</w:t>
            </w:r>
          </w:p>
        </w:tc>
        <w:tc>
          <w:tcPr>
            <w:tcW w:w="1418" w:type="dxa"/>
            <w:shd w:val="clear" w:color="auto" w:fill="FFFFFF" w:themeFill="background1"/>
          </w:tcPr>
          <w:p w14:paraId="46B92D8A" w14:textId="77777777" w:rsidR="006275C9" w:rsidRPr="00097C27" w:rsidRDefault="006275C9" w:rsidP="000F2BCD">
            <w:pPr>
              <w:rPr>
                <w:rFonts w:cstheme="minorHAnsi"/>
              </w:rPr>
            </w:pPr>
          </w:p>
          <w:p w14:paraId="4914E265" w14:textId="0CF7A748" w:rsidR="006275C9" w:rsidRPr="00097C27" w:rsidRDefault="006275C9" w:rsidP="000F2BCD">
            <w:pPr>
              <w:rPr>
                <w:rFonts w:cstheme="minorHAnsi"/>
              </w:rPr>
            </w:pPr>
            <w:r w:rsidRPr="00097C27">
              <w:rPr>
                <w:rFonts w:cstheme="minorHAnsi"/>
              </w:rPr>
              <w:t xml:space="preserve"> </w:t>
            </w:r>
            <w:r w:rsidR="00E41EC6" w:rsidRPr="00097C27">
              <w:rPr>
                <w:rFonts w:cstheme="minorHAnsi"/>
              </w:rPr>
              <w:t>pg. 25-49</w:t>
            </w:r>
          </w:p>
        </w:tc>
        <w:tc>
          <w:tcPr>
            <w:tcW w:w="1701" w:type="dxa"/>
            <w:shd w:val="clear" w:color="auto" w:fill="FFFFFF" w:themeFill="background1"/>
          </w:tcPr>
          <w:p w14:paraId="3F67BC06" w14:textId="77777777" w:rsidR="00E41EC6" w:rsidRPr="00097C27" w:rsidRDefault="00E41EC6" w:rsidP="006275C9">
            <w:pPr>
              <w:spacing w:line="240" w:lineRule="auto"/>
              <w:jc w:val="center"/>
              <w:rPr>
                <w:rFonts w:cstheme="minorHAnsi"/>
              </w:rPr>
            </w:pPr>
          </w:p>
          <w:p w14:paraId="7ABA756F" w14:textId="334D8157" w:rsidR="006275C9" w:rsidRPr="00097C27" w:rsidRDefault="007444AD" w:rsidP="006275C9">
            <w:pPr>
              <w:spacing w:line="240" w:lineRule="auto"/>
              <w:jc w:val="center"/>
              <w:rPr>
                <w:rFonts w:cstheme="minorHAnsi"/>
              </w:rPr>
            </w:pPr>
            <w:r w:rsidRPr="00097C27">
              <w:rPr>
                <w:rFonts w:cstheme="minorHAnsi"/>
              </w:rPr>
              <w:t>2.1</w:t>
            </w:r>
          </w:p>
          <w:p w14:paraId="413E1FAC" w14:textId="1C2ADC2E" w:rsidR="00E41EC6" w:rsidRPr="00097C27" w:rsidRDefault="00E41EC6" w:rsidP="006275C9">
            <w:pPr>
              <w:spacing w:line="240" w:lineRule="auto"/>
              <w:jc w:val="center"/>
              <w:rPr>
                <w:rFonts w:cstheme="minorHAnsi"/>
              </w:rPr>
            </w:pPr>
            <w:r w:rsidRPr="00097C27">
              <w:rPr>
                <w:rFonts w:cstheme="minorHAnsi"/>
              </w:rPr>
              <w:t>2.2</w:t>
            </w:r>
          </w:p>
        </w:tc>
        <w:tc>
          <w:tcPr>
            <w:tcW w:w="1417" w:type="dxa"/>
            <w:shd w:val="clear" w:color="auto" w:fill="FFFFFF" w:themeFill="background1"/>
          </w:tcPr>
          <w:p w14:paraId="49E51967" w14:textId="77777777" w:rsidR="006275C9" w:rsidRPr="00097C27" w:rsidRDefault="006275C9" w:rsidP="00CC3307">
            <w:pPr>
              <w:spacing w:line="240" w:lineRule="auto"/>
              <w:rPr>
                <w:rFonts w:cstheme="minorHAnsi"/>
              </w:rPr>
            </w:pPr>
          </w:p>
        </w:tc>
      </w:tr>
      <w:tr w:rsidR="006275C9" w:rsidRPr="00387AEC" w14:paraId="5CBC0EE5" w14:textId="750C6F30" w:rsidTr="4C101FBD">
        <w:trPr>
          <w:trHeight w:val="120"/>
        </w:trPr>
        <w:tc>
          <w:tcPr>
            <w:tcW w:w="10915" w:type="dxa"/>
            <w:gridSpan w:val="5"/>
            <w:shd w:val="clear" w:color="auto" w:fill="FFFFFF" w:themeFill="background1"/>
          </w:tcPr>
          <w:p w14:paraId="7B63396D" w14:textId="77777777" w:rsidR="005214AD" w:rsidRPr="00097C27" w:rsidRDefault="005214AD" w:rsidP="005214AD">
            <w:pPr>
              <w:pStyle w:val="Body1"/>
              <w:rPr>
                <w:rFonts w:ascii="Calibri" w:hAnsi="Calibri" w:cs="Calibri"/>
                <w:sz w:val="22"/>
                <w:szCs w:val="22"/>
              </w:rPr>
            </w:pPr>
          </w:p>
          <w:p w14:paraId="4DF95C02" w14:textId="5D6EB6AF" w:rsidR="00E41EC6" w:rsidRPr="00097C27" w:rsidRDefault="00E41EC6" w:rsidP="00E41EC6">
            <w:pPr>
              <w:pStyle w:val="Body1"/>
              <w:numPr>
                <w:ilvl w:val="0"/>
                <w:numId w:val="19"/>
              </w:numPr>
              <w:ind w:left="426" w:hanging="426"/>
              <w:rPr>
                <w:rFonts w:ascii="Calibri" w:hAnsi="Calibri" w:cs="Calibri"/>
                <w:sz w:val="22"/>
                <w:szCs w:val="22"/>
              </w:rPr>
            </w:pPr>
            <w:r w:rsidRPr="00097C27">
              <w:rPr>
                <w:rFonts w:ascii="Calibri" w:hAnsi="Calibri" w:cs="Calibri"/>
                <w:sz w:val="22"/>
                <w:szCs w:val="22"/>
              </w:rPr>
              <w:t>All efforts must be made to ensure that equipment, furniture and resources are free from hazards. Any large item that is deemed unsafe (such as furniture or structural damage) is to be reported to the principal and WH&amp;S representative for immediate attention. Any smaller item is to be removed immediately to prevent injury.</w:t>
            </w:r>
          </w:p>
          <w:p w14:paraId="724B9350" w14:textId="77777777" w:rsidR="00E41EC6" w:rsidRPr="00097C27" w:rsidRDefault="00E41EC6" w:rsidP="00E41EC6">
            <w:pPr>
              <w:pStyle w:val="Body1"/>
              <w:ind w:left="426"/>
              <w:rPr>
                <w:rFonts w:ascii="Calibri" w:hAnsi="Calibri" w:cs="Calibri"/>
                <w:sz w:val="22"/>
                <w:szCs w:val="22"/>
              </w:rPr>
            </w:pPr>
          </w:p>
          <w:p w14:paraId="585F550E" w14:textId="4FCE19FD" w:rsidR="00E41EC6" w:rsidRPr="00097C27" w:rsidRDefault="00E41EC6" w:rsidP="00E41EC6">
            <w:pPr>
              <w:pStyle w:val="Body1"/>
              <w:numPr>
                <w:ilvl w:val="0"/>
                <w:numId w:val="19"/>
              </w:numPr>
              <w:ind w:left="426" w:hanging="426"/>
              <w:rPr>
                <w:rFonts w:ascii="Calibri" w:hAnsi="Calibri" w:cs="Calibri"/>
                <w:sz w:val="22"/>
                <w:szCs w:val="22"/>
              </w:rPr>
            </w:pPr>
            <w:r w:rsidRPr="00097C27">
              <w:rPr>
                <w:rFonts w:ascii="Calibri" w:hAnsi="Calibri" w:cs="Calibri"/>
                <w:sz w:val="22"/>
                <w:szCs w:val="22"/>
              </w:rPr>
              <w:t xml:space="preserve">Educators must have current qualifications in First Aid and CPR, including anaphylaxis and emergency asthma first aid (Regulation 136). In Departmental preschools, this person may </w:t>
            </w:r>
            <w:r w:rsidR="29F1135C" w:rsidRPr="00097C27">
              <w:rPr>
                <w:rFonts w:ascii="Calibri" w:hAnsi="Calibri" w:cs="Calibri"/>
                <w:sz w:val="22"/>
                <w:szCs w:val="22"/>
              </w:rPr>
              <w:t>be in</w:t>
            </w:r>
            <w:r w:rsidRPr="00097C27">
              <w:rPr>
                <w:rFonts w:ascii="Calibri" w:hAnsi="Calibri" w:cs="Calibri"/>
                <w:sz w:val="22"/>
                <w:szCs w:val="22"/>
              </w:rPr>
              <w:t xml:space="preserve"> the school</w:t>
            </w:r>
            <w:r w:rsidR="64FE5414" w:rsidRPr="00097C27">
              <w:rPr>
                <w:rFonts w:ascii="Calibri" w:hAnsi="Calibri" w:cs="Calibri"/>
                <w:sz w:val="22"/>
                <w:szCs w:val="22"/>
              </w:rPr>
              <w:t xml:space="preserve">, </w:t>
            </w:r>
            <w:r w:rsidRPr="00097C27">
              <w:rPr>
                <w:rFonts w:ascii="Calibri" w:hAnsi="Calibri" w:cs="Calibri"/>
                <w:sz w:val="22"/>
                <w:szCs w:val="22"/>
              </w:rPr>
              <w:t>but must always be immediately available in an emergency - Regulation 136 (2).</w:t>
            </w:r>
          </w:p>
          <w:p w14:paraId="5C4ED0A0" w14:textId="77777777" w:rsidR="00E41EC6" w:rsidRPr="00097C27" w:rsidRDefault="00E41EC6" w:rsidP="00E41EC6">
            <w:pPr>
              <w:pStyle w:val="Body1"/>
              <w:ind w:left="426"/>
              <w:rPr>
                <w:rFonts w:ascii="Calibri" w:hAnsi="Calibri" w:cs="Calibri"/>
                <w:sz w:val="22"/>
                <w:szCs w:val="22"/>
              </w:rPr>
            </w:pPr>
          </w:p>
          <w:p w14:paraId="56A68275" w14:textId="37C52374" w:rsidR="00E41EC6" w:rsidRPr="00097C27" w:rsidRDefault="00E41EC6" w:rsidP="00E41EC6">
            <w:pPr>
              <w:pStyle w:val="Body1"/>
              <w:numPr>
                <w:ilvl w:val="0"/>
                <w:numId w:val="19"/>
              </w:numPr>
              <w:ind w:left="426" w:hanging="426"/>
              <w:rPr>
                <w:rFonts w:ascii="Calibri" w:hAnsi="Calibri" w:cs="Calibri"/>
                <w:sz w:val="22"/>
                <w:szCs w:val="22"/>
              </w:rPr>
            </w:pPr>
            <w:r w:rsidRPr="00097C27">
              <w:rPr>
                <w:rFonts w:ascii="Calibri" w:hAnsi="Calibri" w:cs="Calibri"/>
                <w:sz w:val="22"/>
                <w:szCs w:val="22"/>
              </w:rPr>
              <w:t>A comprehensive and fully stocked First Aid Kit is kept on the premises in the kitchen and outdoors, which are easily accessible to staff, but out of reach of children and readily available for excursions or visits to the school</w:t>
            </w:r>
            <w:r w:rsidR="00F76521" w:rsidRPr="00097C27">
              <w:rPr>
                <w:rFonts w:ascii="Calibri" w:hAnsi="Calibri" w:cs="Calibri"/>
                <w:sz w:val="22"/>
                <w:szCs w:val="22"/>
              </w:rPr>
              <w:t xml:space="preserve"> (Regulation 89).</w:t>
            </w:r>
          </w:p>
          <w:p w14:paraId="4CE7B7C4" w14:textId="77777777" w:rsidR="00E41EC6" w:rsidRPr="00097C27" w:rsidRDefault="00E41EC6" w:rsidP="00E41EC6">
            <w:pPr>
              <w:pStyle w:val="Body1"/>
              <w:ind w:left="426"/>
              <w:rPr>
                <w:rFonts w:ascii="Calibri" w:hAnsi="Calibri" w:cs="Calibri"/>
                <w:sz w:val="22"/>
                <w:szCs w:val="22"/>
              </w:rPr>
            </w:pPr>
          </w:p>
          <w:p w14:paraId="7081BE4E" w14:textId="77777777" w:rsidR="00E41EC6" w:rsidRPr="00097C27" w:rsidRDefault="00E41EC6" w:rsidP="00E41EC6">
            <w:pPr>
              <w:pStyle w:val="Body1"/>
              <w:numPr>
                <w:ilvl w:val="0"/>
                <w:numId w:val="19"/>
              </w:numPr>
              <w:ind w:left="426" w:hanging="426"/>
              <w:rPr>
                <w:rFonts w:ascii="Calibri" w:hAnsi="Calibri" w:cs="Calibri"/>
                <w:sz w:val="22"/>
                <w:szCs w:val="22"/>
              </w:rPr>
            </w:pPr>
            <w:r w:rsidRPr="00097C27">
              <w:rPr>
                <w:rFonts w:ascii="Calibri" w:hAnsi="Calibri" w:cs="Calibri"/>
                <w:sz w:val="22"/>
                <w:szCs w:val="22"/>
              </w:rPr>
              <w:t>A Cardiopulmonary Resuscitation (CPR) chart for adults and children must be displayed in prominent positions, both indoors and outdoors at the preschool.</w:t>
            </w:r>
          </w:p>
          <w:p w14:paraId="3C6EA9F3" w14:textId="77777777" w:rsidR="00E41EC6" w:rsidRPr="00097C27" w:rsidRDefault="00E41EC6" w:rsidP="00E41EC6">
            <w:pPr>
              <w:pStyle w:val="Body1"/>
              <w:ind w:left="426"/>
              <w:rPr>
                <w:rFonts w:ascii="Calibri" w:hAnsi="Calibri" w:cs="Calibri"/>
                <w:sz w:val="22"/>
                <w:szCs w:val="22"/>
              </w:rPr>
            </w:pPr>
          </w:p>
          <w:p w14:paraId="7C7AB39A" w14:textId="77777777" w:rsidR="00E41EC6" w:rsidRPr="00097C27" w:rsidRDefault="00E41EC6" w:rsidP="00E41EC6">
            <w:pPr>
              <w:pStyle w:val="Body1"/>
              <w:numPr>
                <w:ilvl w:val="0"/>
                <w:numId w:val="19"/>
              </w:numPr>
              <w:ind w:left="426" w:hanging="426"/>
              <w:rPr>
                <w:rFonts w:ascii="Calibri" w:hAnsi="Calibri" w:cs="Calibri"/>
                <w:sz w:val="22"/>
                <w:szCs w:val="22"/>
              </w:rPr>
            </w:pPr>
            <w:r w:rsidRPr="00097C27">
              <w:rPr>
                <w:rFonts w:ascii="Calibri" w:hAnsi="Calibri" w:cs="Calibri"/>
                <w:sz w:val="22"/>
                <w:szCs w:val="22"/>
              </w:rPr>
              <w:t>Emergency contact numbers are displayed near all phones and outdoors to ensure quick access.</w:t>
            </w:r>
          </w:p>
          <w:p w14:paraId="0A492378" w14:textId="77777777" w:rsidR="00E41EC6" w:rsidRPr="00097C27" w:rsidRDefault="00E41EC6" w:rsidP="00E41EC6">
            <w:pPr>
              <w:pStyle w:val="Body1"/>
              <w:ind w:left="426"/>
              <w:rPr>
                <w:rFonts w:ascii="Calibri" w:hAnsi="Calibri" w:cs="Calibri"/>
                <w:sz w:val="22"/>
                <w:szCs w:val="22"/>
              </w:rPr>
            </w:pPr>
          </w:p>
          <w:p w14:paraId="32E26446" w14:textId="508A1C5B" w:rsidR="00E41EC6" w:rsidRPr="00097C27" w:rsidRDefault="00E41EC6" w:rsidP="00E41EC6">
            <w:pPr>
              <w:pStyle w:val="Body1"/>
              <w:numPr>
                <w:ilvl w:val="0"/>
                <w:numId w:val="19"/>
              </w:numPr>
              <w:ind w:left="426" w:hanging="426"/>
              <w:rPr>
                <w:rFonts w:ascii="Calibri" w:hAnsi="Calibri" w:cs="Calibri"/>
                <w:sz w:val="22"/>
                <w:szCs w:val="22"/>
              </w:rPr>
            </w:pPr>
            <w:r w:rsidRPr="00097C27">
              <w:rPr>
                <w:rFonts w:ascii="Calibri" w:hAnsi="Calibri" w:cs="Calibri"/>
                <w:sz w:val="22"/>
                <w:szCs w:val="22"/>
              </w:rPr>
              <w:t>Action plans for children with medical conditions such as diabetes, asthma and anaphylaxis should be displayed clearly throughout the preschool and a copy stored with</w:t>
            </w:r>
            <w:r w:rsidR="00F76521" w:rsidRPr="00097C27">
              <w:rPr>
                <w:rFonts w:ascii="Calibri" w:hAnsi="Calibri" w:cs="Calibri"/>
                <w:sz w:val="22"/>
                <w:szCs w:val="22"/>
              </w:rPr>
              <w:t xml:space="preserve"> their emergency</w:t>
            </w:r>
            <w:r w:rsidRPr="00097C27">
              <w:rPr>
                <w:rFonts w:ascii="Calibri" w:hAnsi="Calibri" w:cs="Calibri"/>
                <w:sz w:val="22"/>
                <w:szCs w:val="22"/>
              </w:rPr>
              <w:t xml:space="preserve"> medication in the kitchen.</w:t>
            </w:r>
            <w:r w:rsidR="005214AD" w:rsidRPr="00097C27">
              <w:rPr>
                <w:rFonts w:ascii="Calibri" w:hAnsi="Calibri" w:cs="Calibri"/>
                <w:sz w:val="22"/>
                <w:szCs w:val="22"/>
              </w:rPr>
              <w:t xml:space="preserve"> Action plans will be followed in the event of an emergency medical incident (Anaphylactic reaction, asthma attack etc.)</w:t>
            </w:r>
          </w:p>
          <w:p w14:paraId="322D9551" w14:textId="77777777" w:rsidR="00E41EC6" w:rsidRPr="00097C27" w:rsidRDefault="00E41EC6" w:rsidP="00E41EC6">
            <w:pPr>
              <w:pStyle w:val="Body1"/>
              <w:ind w:left="426"/>
              <w:rPr>
                <w:rFonts w:ascii="Calibri" w:hAnsi="Calibri" w:cs="Calibri"/>
                <w:sz w:val="22"/>
                <w:szCs w:val="22"/>
              </w:rPr>
            </w:pPr>
          </w:p>
          <w:p w14:paraId="353ADA01" w14:textId="5832796C" w:rsidR="009A32E8" w:rsidRPr="00097C27" w:rsidRDefault="00E41EC6" w:rsidP="009A32E8">
            <w:pPr>
              <w:pStyle w:val="Body1"/>
              <w:numPr>
                <w:ilvl w:val="0"/>
                <w:numId w:val="19"/>
              </w:numPr>
              <w:ind w:left="426" w:hanging="426"/>
              <w:rPr>
                <w:rFonts w:ascii="Calibri" w:hAnsi="Calibri" w:cs="Calibri"/>
                <w:sz w:val="22"/>
                <w:szCs w:val="22"/>
              </w:rPr>
            </w:pPr>
            <w:r w:rsidRPr="00097C27">
              <w:rPr>
                <w:rFonts w:ascii="Calibri" w:hAnsi="Calibri" w:cs="Calibri"/>
                <w:sz w:val="22"/>
                <w:szCs w:val="22"/>
              </w:rPr>
              <w:t>Educators have a duty of care to comfort and care for sick and distressed children and to administer assistance if</w:t>
            </w:r>
            <w:r w:rsidR="00F76521" w:rsidRPr="00097C27">
              <w:rPr>
                <w:rFonts w:ascii="Calibri" w:hAnsi="Calibri" w:cs="Calibri"/>
                <w:sz w:val="22"/>
                <w:szCs w:val="22"/>
              </w:rPr>
              <w:t xml:space="preserve"> required. </w:t>
            </w:r>
            <w:r w:rsidRPr="00097C27">
              <w:rPr>
                <w:rFonts w:ascii="Calibri" w:hAnsi="Calibri" w:cs="Calibri"/>
                <w:sz w:val="22"/>
                <w:szCs w:val="22"/>
              </w:rPr>
              <w:t>The child should be supervised by an educator and comforted whilst receiving treatment</w:t>
            </w:r>
            <w:r w:rsidR="00F76521" w:rsidRPr="00097C27">
              <w:rPr>
                <w:rFonts w:ascii="Calibri" w:hAnsi="Calibri" w:cs="Calibri"/>
                <w:sz w:val="22"/>
                <w:szCs w:val="22"/>
              </w:rPr>
              <w:t xml:space="preserve"> or until a parent/caregiver arrives to collect them</w:t>
            </w:r>
            <w:r w:rsidRPr="00097C27">
              <w:rPr>
                <w:rFonts w:ascii="Calibri" w:hAnsi="Calibri" w:cs="Calibri"/>
                <w:sz w:val="22"/>
                <w:szCs w:val="22"/>
              </w:rPr>
              <w:t xml:space="preserve">. </w:t>
            </w:r>
          </w:p>
          <w:p w14:paraId="2368FE60" w14:textId="77777777" w:rsidR="009A32E8" w:rsidRPr="00097C27" w:rsidRDefault="009A32E8" w:rsidP="009A32E8">
            <w:pPr>
              <w:pStyle w:val="Body1"/>
              <w:rPr>
                <w:rFonts w:ascii="Calibri" w:hAnsi="Calibri" w:cs="Calibri"/>
                <w:sz w:val="22"/>
                <w:szCs w:val="22"/>
              </w:rPr>
            </w:pPr>
          </w:p>
          <w:p w14:paraId="1745EA90" w14:textId="69C60353" w:rsidR="009A32E8" w:rsidRPr="00097C27" w:rsidRDefault="009A32E8" w:rsidP="009A32E8">
            <w:pPr>
              <w:pStyle w:val="Body1"/>
              <w:numPr>
                <w:ilvl w:val="0"/>
                <w:numId w:val="19"/>
              </w:numPr>
              <w:ind w:left="426" w:hanging="426"/>
              <w:rPr>
                <w:rFonts w:ascii="Calibri" w:hAnsi="Calibri" w:cs="Calibri"/>
                <w:sz w:val="22"/>
                <w:szCs w:val="22"/>
              </w:rPr>
            </w:pPr>
            <w:r w:rsidRPr="00097C27">
              <w:rPr>
                <w:rFonts w:ascii="Calibri" w:eastAsia="Arial" w:hAnsi="Calibri" w:cs="Calibri"/>
                <w:iCs/>
                <w:sz w:val="22"/>
                <w:szCs w:val="22"/>
              </w:rPr>
              <w:t xml:space="preserve">If a child becomes ill at preschool and </w:t>
            </w:r>
            <w:r w:rsidRPr="00097C27">
              <w:rPr>
                <w:rFonts w:ascii="Calibri" w:hAnsi="Calibri" w:cs="Calibri"/>
                <w:sz w:val="22"/>
                <w:szCs w:val="22"/>
              </w:rPr>
              <w:t xml:space="preserve">is deemed to be too ill to remain at preschool, parents will be contacted so arrangements can be made for the collection of the child. </w:t>
            </w:r>
            <w:r w:rsidRPr="00097C27">
              <w:rPr>
                <w:rFonts w:ascii="Calibri" w:eastAsia="Arial" w:hAnsi="Calibri" w:cs="Calibri"/>
                <w:iCs/>
                <w:sz w:val="22"/>
                <w:szCs w:val="22"/>
              </w:rPr>
              <w:t>Educators will remove the child from any contact with other children and</w:t>
            </w:r>
            <w:r w:rsidRPr="00097C27">
              <w:rPr>
                <w:rFonts w:ascii="Calibri" w:hAnsi="Calibri" w:cs="Calibri"/>
                <w:sz w:val="22"/>
                <w:szCs w:val="22"/>
              </w:rPr>
              <w:t xml:space="preserve"> supervise and comfort the child until a parent/caregiver arrives to collect them.</w:t>
            </w:r>
          </w:p>
          <w:p w14:paraId="6C7A6E67" w14:textId="77777777" w:rsidR="009A32E8" w:rsidRPr="00097C27" w:rsidRDefault="009A32E8" w:rsidP="009A32E8">
            <w:pPr>
              <w:pStyle w:val="Body1"/>
              <w:rPr>
                <w:rFonts w:ascii="Calibri" w:hAnsi="Calibri" w:cs="Calibri"/>
                <w:sz w:val="22"/>
                <w:szCs w:val="22"/>
              </w:rPr>
            </w:pPr>
          </w:p>
          <w:p w14:paraId="09A2108C" w14:textId="2AD0B6E7" w:rsidR="009A32E8" w:rsidRPr="00097C27" w:rsidRDefault="009A32E8" w:rsidP="009A32E8">
            <w:pPr>
              <w:pStyle w:val="Body1"/>
              <w:numPr>
                <w:ilvl w:val="0"/>
                <w:numId w:val="19"/>
              </w:numPr>
              <w:ind w:left="426" w:hanging="426"/>
              <w:rPr>
                <w:rFonts w:ascii="Calibri" w:hAnsi="Calibri" w:cs="Calibri"/>
                <w:sz w:val="22"/>
                <w:szCs w:val="22"/>
              </w:rPr>
            </w:pPr>
            <w:r w:rsidRPr="00097C27">
              <w:rPr>
                <w:rFonts w:ascii="Calibri" w:eastAsia="Arial" w:hAnsi="Calibri" w:cs="Calibri"/>
                <w:iCs/>
                <w:sz w:val="22"/>
                <w:szCs w:val="22"/>
              </w:rPr>
              <w:t>If a child is suspected of having an infectious disease, they will be isolated from other children, a parent will be phoned and supervised until collected by a parent/caregiver. Educators will ask parents to inform the preschool if an infectious disease is confirmed and the ‘</w:t>
            </w:r>
            <w:r w:rsidRPr="00097C27">
              <w:rPr>
                <w:rFonts w:ascii="Calibri" w:eastAsia="Arial" w:hAnsi="Calibri" w:cs="Calibri"/>
                <w:i/>
                <w:sz w:val="22"/>
                <w:szCs w:val="22"/>
              </w:rPr>
              <w:t xml:space="preserve">Dealing with Infectious Diseases’ </w:t>
            </w:r>
            <w:r w:rsidRPr="00097C27">
              <w:rPr>
                <w:rFonts w:ascii="Calibri" w:eastAsia="Arial" w:hAnsi="Calibri" w:cs="Calibri"/>
                <w:iCs/>
                <w:sz w:val="22"/>
                <w:szCs w:val="22"/>
              </w:rPr>
              <w:t>procedure will be followed, including informing the nominated supervisor, public health unit and families of children attending our preschool.</w:t>
            </w:r>
          </w:p>
          <w:p w14:paraId="004FED17" w14:textId="77777777" w:rsidR="009A32E8" w:rsidRPr="00097C27" w:rsidRDefault="009A32E8" w:rsidP="009A32E8">
            <w:pPr>
              <w:rPr>
                <w:rFonts w:ascii="Calibri" w:hAnsi="Calibri" w:cs="Calibri"/>
              </w:rPr>
            </w:pPr>
          </w:p>
          <w:p w14:paraId="3FCDF964" w14:textId="430891FA" w:rsidR="009A32E8" w:rsidRPr="00097C27" w:rsidRDefault="009A32E8" w:rsidP="009A32E8">
            <w:pPr>
              <w:pStyle w:val="Body1"/>
              <w:numPr>
                <w:ilvl w:val="0"/>
                <w:numId w:val="19"/>
              </w:numPr>
              <w:ind w:left="426" w:hanging="426"/>
              <w:rPr>
                <w:rFonts w:ascii="Calibri" w:hAnsi="Calibri" w:cs="Calibri"/>
                <w:sz w:val="22"/>
                <w:szCs w:val="22"/>
              </w:rPr>
            </w:pPr>
            <w:r w:rsidRPr="00097C27">
              <w:rPr>
                <w:rFonts w:ascii="Calibri" w:eastAsia="Arial" w:hAnsi="Calibri" w:cs="Calibri"/>
                <w:iCs/>
                <w:sz w:val="22"/>
                <w:szCs w:val="22"/>
              </w:rPr>
              <w:lastRenderedPageBreak/>
              <w:t>If a child is injured at preschool, educators can administer basic first aid and comfort the child, before completing an ‘</w:t>
            </w:r>
            <w:r w:rsidRPr="00097C27">
              <w:rPr>
                <w:rFonts w:ascii="Calibri" w:eastAsia="Arial" w:hAnsi="Calibri" w:cs="Calibri"/>
                <w:i/>
                <w:sz w:val="22"/>
                <w:szCs w:val="22"/>
              </w:rPr>
              <w:t>Incident, Injury, Illness and Trauma</w:t>
            </w:r>
            <w:r w:rsidRPr="00097C27">
              <w:rPr>
                <w:rFonts w:ascii="Calibri" w:eastAsia="Arial" w:hAnsi="Calibri" w:cs="Calibri"/>
                <w:iCs/>
                <w:sz w:val="22"/>
                <w:szCs w:val="22"/>
              </w:rPr>
              <w:t xml:space="preserve">’ form.  </w:t>
            </w:r>
          </w:p>
          <w:p w14:paraId="3AD508D3" w14:textId="77777777" w:rsidR="009A32E8" w:rsidRPr="00097C27" w:rsidRDefault="009A32E8" w:rsidP="009A32E8">
            <w:pPr>
              <w:pStyle w:val="Body1"/>
              <w:rPr>
                <w:rFonts w:ascii="Calibri" w:hAnsi="Calibri" w:cs="Calibri"/>
                <w:sz w:val="22"/>
                <w:szCs w:val="22"/>
              </w:rPr>
            </w:pPr>
          </w:p>
          <w:p w14:paraId="1783BEA7" w14:textId="14AF349F" w:rsidR="009A32E8" w:rsidRPr="00097C27" w:rsidRDefault="009A32E8" w:rsidP="009A32E8">
            <w:pPr>
              <w:pStyle w:val="Body1"/>
              <w:numPr>
                <w:ilvl w:val="0"/>
                <w:numId w:val="19"/>
              </w:numPr>
              <w:ind w:left="426" w:hanging="426"/>
              <w:rPr>
                <w:rFonts w:ascii="Calibri" w:hAnsi="Calibri" w:cs="Calibri"/>
                <w:sz w:val="22"/>
                <w:szCs w:val="22"/>
              </w:rPr>
            </w:pPr>
            <w:r w:rsidRPr="00097C27">
              <w:rPr>
                <w:rFonts w:ascii="Calibri" w:eastAsia="Arial" w:hAnsi="Calibri" w:cs="Calibri"/>
                <w:iCs/>
                <w:sz w:val="22"/>
                <w:szCs w:val="22"/>
              </w:rPr>
              <w:t xml:space="preserve">If a child vomits, has </w:t>
            </w:r>
            <w:r w:rsidR="008A11C7" w:rsidRPr="00097C27">
              <w:rPr>
                <w:rFonts w:ascii="Calibri" w:eastAsia="Arial" w:hAnsi="Calibri" w:cs="Calibri"/>
                <w:iCs/>
                <w:sz w:val="22"/>
                <w:szCs w:val="22"/>
              </w:rPr>
              <w:t>diarrhoea,</w:t>
            </w:r>
            <w:r w:rsidRPr="00097C27">
              <w:rPr>
                <w:rFonts w:ascii="Calibri" w:eastAsia="Arial" w:hAnsi="Calibri" w:cs="Calibri"/>
                <w:iCs/>
                <w:sz w:val="22"/>
                <w:szCs w:val="22"/>
              </w:rPr>
              <w:t xml:space="preserve"> or presents with a fever, they will be isolated from other children and educators, parents phoned and asked to collect. The child will be comforted until they are collected. In the event of vomit or diarrhoea needing to be cleaned up, the front office will be informed of the need for additional cleaning. The affected area will be cordoned off and children and educators kept away until the additional cleaning has been conducted. </w:t>
            </w:r>
          </w:p>
          <w:p w14:paraId="345DD4C7" w14:textId="77777777" w:rsidR="005214AD" w:rsidRPr="00097C27" w:rsidRDefault="005214AD" w:rsidP="005214AD">
            <w:pPr>
              <w:pStyle w:val="Body1"/>
              <w:rPr>
                <w:rFonts w:ascii="Calibri" w:hAnsi="Calibri" w:cs="Calibri"/>
                <w:sz w:val="22"/>
                <w:szCs w:val="22"/>
              </w:rPr>
            </w:pPr>
          </w:p>
          <w:p w14:paraId="53424EC5" w14:textId="24A710F4" w:rsidR="003072BB" w:rsidRPr="00097C27" w:rsidRDefault="009A32E8" w:rsidP="003072BB">
            <w:pPr>
              <w:pStyle w:val="Body1"/>
              <w:numPr>
                <w:ilvl w:val="0"/>
                <w:numId w:val="19"/>
              </w:numPr>
              <w:ind w:left="426" w:hanging="426"/>
              <w:rPr>
                <w:rFonts w:ascii="Calibri" w:hAnsi="Calibri" w:cs="Calibri"/>
                <w:color w:val="auto"/>
                <w:sz w:val="22"/>
                <w:szCs w:val="22"/>
              </w:rPr>
            </w:pPr>
            <w:r w:rsidRPr="00097C27">
              <w:rPr>
                <w:rFonts w:ascii="Calibri" w:eastAsia="Arial" w:hAnsi="Calibri" w:cs="Calibri"/>
                <w:color w:val="auto"/>
                <w:sz w:val="22"/>
                <w:szCs w:val="22"/>
              </w:rPr>
              <w:t>If a child suffers trauma (an emotional response to a traumatic experience) at preschool,</w:t>
            </w:r>
            <w:r w:rsidR="66D716D7" w:rsidRPr="00097C27">
              <w:rPr>
                <w:rFonts w:ascii="Calibri" w:eastAsia="Arial" w:hAnsi="Calibri" w:cs="Calibri"/>
                <w:color w:val="auto"/>
                <w:sz w:val="22"/>
                <w:szCs w:val="22"/>
              </w:rPr>
              <w:t xml:space="preserve"> educators will support the child </w:t>
            </w:r>
            <w:r w:rsidR="005F10A0" w:rsidRPr="00097C27">
              <w:rPr>
                <w:rFonts w:ascii="Calibri" w:eastAsia="Arial" w:hAnsi="Calibri" w:cs="Calibri"/>
                <w:color w:val="auto"/>
                <w:sz w:val="22"/>
                <w:szCs w:val="22"/>
              </w:rPr>
              <w:t>using</w:t>
            </w:r>
            <w:r w:rsidR="6781921C" w:rsidRPr="00097C27">
              <w:rPr>
                <w:rFonts w:ascii="Calibri" w:eastAsia="Arial" w:hAnsi="Calibri" w:cs="Calibri"/>
                <w:color w:val="auto"/>
                <w:sz w:val="22"/>
                <w:szCs w:val="22"/>
              </w:rPr>
              <w:t xml:space="preserve"> suggested strategies from</w:t>
            </w:r>
            <w:r w:rsidR="66D716D7" w:rsidRPr="00097C27">
              <w:rPr>
                <w:rFonts w:ascii="Calibri" w:eastAsia="Arial" w:hAnsi="Calibri" w:cs="Calibri"/>
                <w:color w:val="auto"/>
                <w:sz w:val="22"/>
                <w:szCs w:val="22"/>
              </w:rPr>
              <w:t xml:space="preserve"> the “National Workforce Ce</w:t>
            </w:r>
            <w:r w:rsidR="1506B242" w:rsidRPr="00097C27">
              <w:rPr>
                <w:rFonts w:ascii="Calibri" w:eastAsia="Arial" w:hAnsi="Calibri" w:cs="Calibri"/>
                <w:color w:val="auto"/>
                <w:sz w:val="22"/>
                <w:szCs w:val="22"/>
              </w:rPr>
              <w:t>ntre for Children’s Mental Health (</w:t>
            </w:r>
            <w:r w:rsidR="46F574F6" w:rsidRPr="00097C27">
              <w:rPr>
                <w:rFonts w:ascii="Calibri" w:eastAsia="Arial" w:hAnsi="Calibri" w:cs="Calibri"/>
                <w:color w:val="auto"/>
                <w:sz w:val="22"/>
                <w:szCs w:val="22"/>
              </w:rPr>
              <w:t>F</w:t>
            </w:r>
            <w:r w:rsidR="1506B242" w:rsidRPr="00097C27">
              <w:rPr>
                <w:rFonts w:ascii="Calibri" w:eastAsia="Arial" w:hAnsi="Calibri" w:cs="Calibri"/>
                <w:color w:val="auto"/>
                <w:sz w:val="22"/>
                <w:szCs w:val="22"/>
              </w:rPr>
              <w:t xml:space="preserve">eb. </w:t>
            </w:r>
            <w:r w:rsidR="42CAB469" w:rsidRPr="00097C27">
              <w:rPr>
                <w:rFonts w:ascii="Calibri" w:eastAsia="Arial" w:hAnsi="Calibri" w:cs="Calibri"/>
                <w:color w:val="auto"/>
                <w:sz w:val="22"/>
                <w:szCs w:val="22"/>
              </w:rPr>
              <w:t>2019)”</w:t>
            </w:r>
            <w:r w:rsidR="1506B242" w:rsidRPr="00097C27">
              <w:rPr>
                <w:rFonts w:ascii="Calibri" w:eastAsia="Arial" w:hAnsi="Calibri" w:cs="Calibri"/>
                <w:color w:val="auto"/>
                <w:sz w:val="22"/>
                <w:szCs w:val="22"/>
              </w:rPr>
              <w:t xml:space="preserve"> See Appendix A </w:t>
            </w:r>
          </w:p>
          <w:p w14:paraId="4D84947D" w14:textId="1FC273F6" w:rsidR="003072BB" w:rsidRPr="00097C27" w:rsidRDefault="003072BB" w:rsidP="003072BB">
            <w:pPr>
              <w:pStyle w:val="Body1"/>
              <w:rPr>
                <w:rFonts w:ascii="Calibri" w:hAnsi="Calibri" w:cs="Calibri"/>
                <w:color w:val="auto"/>
                <w:sz w:val="22"/>
                <w:szCs w:val="22"/>
              </w:rPr>
            </w:pPr>
          </w:p>
          <w:p w14:paraId="5E67E8F3" w14:textId="2B4D8891" w:rsidR="003072BB" w:rsidRPr="00097C27" w:rsidRDefault="003072BB" w:rsidP="4C101FBD">
            <w:pPr>
              <w:pStyle w:val="Body1"/>
              <w:numPr>
                <w:ilvl w:val="0"/>
                <w:numId w:val="19"/>
              </w:numPr>
              <w:ind w:left="426" w:hanging="426"/>
              <w:rPr>
                <w:rFonts w:ascii="Calibri" w:hAnsi="Calibri" w:cs="Calibri"/>
                <w:color w:val="auto"/>
                <w:sz w:val="22"/>
                <w:szCs w:val="22"/>
              </w:rPr>
            </w:pPr>
            <w:r w:rsidRPr="00097C27">
              <w:rPr>
                <w:rFonts w:ascii="Calibri" w:hAnsi="Calibri" w:cs="Calibri"/>
                <w:color w:val="auto"/>
                <w:sz w:val="22"/>
                <w:szCs w:val="22"/>
              </w:rPr>
              <w:t>Waratah Public School</w:t>
            </w:r>
            <w:r w:rsidR="00FD089B" w:rsidRPr="00097C27">
              <w:rPr>
                <w:rFonts w:ascii="Calibri" w:hAnsi="Calibri" w:cs="Calibri"/>
                <w:color w:val="auto"/>
                <w:sz w:val="22"/>
                <w:szCs w:val="22"/>
              </w:rPr>
              <w:t xml:space="preserve"> has been implementing</w:t>
            </w:r>
            <w:r w:rsidRPr="00097C27">
              <w:rPr>
                <w:rFonts w:ascii="Calibri" w:hAnsi="Calibri" w:cs="Calibri"/>
                <w:color w:val="auto"/>
                <w:sz w:val="22"/>
                <w:szCs w:val="22"/>
              </w:rPr>
              <w:t xml:space="preserve"> Trauma Informed Practices for the past 5 years. These include daily check-ins with children, spaces developed for relaxation and calming (Kit Kat rooms), bucket-filling, introduction of Worry Woo’s as an emotional regulation tool, </w:t>
            </w:r>
            <w:r w:rsidR="00BE7375" w:rsidRPr="00097C27">
              <w:rPr>
                <w:rFonts w:ascii="Calibri" w:hAnsi="Calibri" w:cs="Calibri"/>
                <w:color w:val="auto"/>
                <w:sz w:val="22"/>
                <w:szCs w:val="22"/>
              </w:rPr>
              <w:t>zones of regulation practices and mindfulness (Cosmic Kids Yoga, Smiling Mind). Staff are also engaging in Be You training to ensure children can be supported effectively.</w:t>
            </w:r>
          </w:p>
          <w:p w14:paraId="5E05C515" w14:textId="77777777" w:rsidR="00E41EC6" w:rsidRPr="00097C27" w:rsidRDefault="00E41EC6" w:rsidP="009A32E8">
            <w:pPr>
              <w:pStyle w:val="Body1"/>
              <w:rPr>
                <w:rFonts w:ascii="Calibri" w:hAnsi="Calibri" w:cs="Calibri"/>
                <w:sz w:val="22"/>
                <w:szCs w:val="22"/>
              </w:rPr>
            </w:pPr>
          </w:p>
          <w:p w14:paraId="1E66B08A" w14:textId="47D4D9F8" w:rsidR="00E41EC6" w:rsidRPr="00097C27" w:rsidRDefault="00E41EC6" w:rsidP="00E41EC6">
            <w:pPr>
              <w:pStyle w:val="Body1"/>
              <w:numPr>
                <w:ilvl w:val="0"/>
                <w:numId w:val="19"/>
              </w:numPr>
              <w:ind w:left="426" w:hanging="426"/>
              <w:rPr>
                <w:rFonts w:ascii="Calibri" w:hAnsi="Calibri" w:cs="Calibri"/>
                <w:sz w:val="22"/>
                <w:szCs w:val="22"/>
              </w:rPr>
            </w:pPr>
            <w:r w:rsidRPr="00097C27">
              <w:rPr>
                <w:rFonts w:ascii="Calibri" w:hAnsi="Calibri" w:cs="Calibri"/>
                <w:sz w:val="22"/>
                <w:szCs w:val="22"/>
              </w:rPr>
              <w:t>Appropriate notification must be made in the event of an injury,</w:t>
            </w:r>
            <w:r w:rsidR="00F76521" w:rsidRPr="00097C27">
              <w:rPr>
                <w:rFonts w:ascii="Calibri" w:hAnsi="Calibri" w:cs="Calibri"/>
                <w:sz w:val="22"/>
                <w:szCs w:val="22"/>
              </w:rPr>
              <w:t xml:space="preserve"> incident,</w:t>
            </w:r>
            <w:r w:rsidRPr="00097C27">
              <w:rPr>
                <w:rFonts w:ascii="Calibri" w:hAnsi="Calibri" w:cs="Calibri"/>
                <w:sz w:val="22"/>
                <w:szCs w:val="22"/>
              </w:rPr>
              <w:t xml:space="preserve"> illness or trauma. All injuries, incidents or traumas must be recorded </w:t>
            </w:r>
            <w:r w:rsidR="00F76521" w:rsidRPr="00097C27">
              <w:rPr>
                <w:rFonts w:ascii="Calibri" w:hAnsi="Calibri" w:cs="Calibri"/>
                <w:sz w:val="22"/>
                <w:szCs w:val="22"/>
              </w:rPr>
              <w:t>o</w:t>
            </w:r>
            <w:r w:rsidRPr="00097C27">
              <w:rPr>
                <w:rFonts w:ascii="Calibri" w:hAnsi="Calibri" w:cs="Calibri"/>
                <w:sz w:val="22"/>
                <w:szCs w:val="22"/>
              </w:rPr>
              <w:t xml:space="preserve">n </w:t>
            </w:r>
            <w:r w:rsidR="00F76521" w:rsidRPr="00097C27">
              <w:rPr>
                <w:rFonts w:ascii="Calibri" w:hAnsi="Calibri" w:cs="Calibri"/>
                <w:sz w:val="22"/>
                <w:szCs w:val="22"/>
              </w:rPr>
              <w:t>a</w:t>
            </w:r>
            <w:r w:rsidR="009E1F42" w:rsidRPr="00097C27">
              <w:rPr>
                <w:rFonts w:ascii="Calibri" w:hAnsi="Calibri" w:cs="Calibri"/>
                <w:sz w:val="22"/>
                <w:szCs w:val="22"/>
              </w:rPr>
              <w:t>n</w:t>
            </w:r>
            <w:r w:rsidRPr="00097C27">
              <w:rPr>
                <w:rFonts w:ascii="Calibri" w:hAnsi="Calibri" w:cs="Calibri"/>
                <w:sz w:val="22"/>
                <w:szCs w:val="22"/>
              </w:rPr>
              <w:t xml:space="preserve"> </w:t>
            </w:r>
            <w:r w:rsidR="00F76521" w:rsidRPr="00097C27">
              <w:rPr>
                <w:rFonts w:ascii="Calibri" w:hAnsi="Calibri" w:cs="Calibri"/>
                <w:sz w:val="22"/>
                <w:szCs w:val="22"/>
              </w:rPr>
              <w:t>‘</w:t>
            </w:r>
            <w:r w:rsidRPr="00097C27">
              <w:rPr>
                <w:rFonts w:ascii="Calibri" w:hAnsi="Calibri" w:cs="Calibri"/>
                <w:i/>
                <w:iCs/>
                <w:sz w:val="22"/>
                <w:szCs w:val="22"/>
              </w:rPr>
              <w:t>Injuries, Incidents</w:t>
            </w:r>
            <w:r w:rsidR="00F76521" w:rsidRPr="00097C27">
              <w:rPr>
                <w:rFonts w:ascii="Calibri" w:hAnsi="Calibri" w:cs="Calibri"/>
                <w:i/>
                <w:iCs/>
                <w:sz w:val="22"/>
                <w:szCs w:val="22"/>
              </w:rPr>
              <w:t>, Illness</w:t>
            </w:r>
            <w:r w:rsidRPr="00097C27">
              <w:rPr>
                <w:rFonts w:ascii="Calibri" w:hAnsi="Calibri" w:cs="Calibri"/>
                <w:i/>
                <w:iCs/>
                <w:sz w:val="22"/>
                <w:szCs w:val="22"/>
              </w:rPr>
              <w:t xml:space="preserve"> or Trauma</w:t>
            </w:r>
            <w:r w:rsidR="00F76521" w:rsidRPr="00097C27">
              <w:rPr>
                <w:rFonts w:ascii="Calibri" w:hAnsi="Calibri" w:cs="Calibri"/>
                <w:sz w:val="22"/>
                <w:szCs w:val="22"/>
              </w:rPr>
              <w:t>’</w:t>
            </w:r>
            <w:r w:rsidRPr="00097C27">
              <w:rPr>
                <w:rFonts w:ascii="Calibri" w:hAnsi="Calibri" w:cs="Calibri"/>
                <w:sz w:val="22"/>
                <w:szCs w:val="22"/>
              </w:rPr>
              <w:t xml:space="preserve"> </w:t>
            </w:r>
            <w:r w:rsidR="00F76521" w:rsidRPr="00097C27">
              <w:rPr>
                <w:rFonts w:ascii="Calibri" w:hAnsi="Calibri" w:cs="Calibri"/>
                <w:sz w:val="22"/>
                <w:szCs w:val="22"/>
              </w:rPr>
              <w:t>form. These</w:t>
            </w:r>
            <w:r w:rsidRPr="00097C27">
              <w:rPr>
                <w:rFonts w:ascii="Calibri" w:hAnsi="Calibri" w:cs="Calibri"/>
                <w:sz w:val="22"/>
                <w:szCs w:val="22"/>
              </w:rPr>
              <w:t xml:space="preserve"> are available in each</w:t>
            </w:r>
            <w:r w:rsidR="00F76521" w:rsidRPr="00097C27">
              <w:rPr>
                <w:rFonts w:ascii="Calibri" w:hAnsi="Calibri" w:cs="Calibri"/>
                <w:sz w:val="22"/>
                <w:szCs w:val="22"/>
              </w:rPr>
              <w:t xml:space="preserve"> class</w:t>
            </w:r>
            <w:r w:rsidRPr="00097C27">
              <w:rPr>
                <w:rFonts w:ascii="Calibri" w:hAnsi="Calibri" w:cs="Calibri"/>
                <w:sz w:val="22"/>
                <w:szCs w:val="22"/>
              </w:rPr>
              <w:t>room and outdoors in the first aid cupboard. Another educator should witness the first aid being administered and sign the record.</w:t>
            </w:r>
          </w:p>
          <w:p w14:paraId="648F65EA" w14:textId="77777777" w:rsidR="00E41EC6" w:rsidRPr="00097C27" w:rsidRDefault="00E41EC6" w:rsidP="00E41EC6">
            <w:pPr>
              <w:pStyle w:val="Body1"/>
              <w:rPr>
                <w:rFonts w:ascii="Calibri" w:hAnsi="Calibri" w:cs="Calibri"/>
                <w:sz w:val="22"/>
                <w:szCs w:val="22"/>
              </w:rPr>
            </w:pPr>
          </w:p>
          <w:p w14:paraId="6C459C4B" w14:textId="55FAA98F" w:rsidR="00E41EC6" w:rsidRPr="00097C27" w:rsidRDefault="00E41EC6" w:rsidP="00E41EC6">
            <w:pPr>
              <w:pStyle w:val="Body1"/>
              <w:numPr>
                <w:ilvl w:val="0"/>
                <w:numId w:val="19"/>
              </w:numPr>
              <w:ind w:left="426" w:hanging="426"/>
              <w:rPr>
                <w:rFonts w:ascii="Calibri" w:hAnsi="Calibri" w:cs="Calibri"/>
                <w:sz w:val="22"/>
                <w:szCs w:val="22"/>
              </w:rPr>
            </w:pPr>
            <w:r w:rsidRPr="00097C27">
              <w:rPr>
                <w:rFonts w:ascii="Calibri" w:hAnsi="Calibri" w:cs="Calibri"/>
                <w:sz w:val="22"/>
                <w:szCs w:val="22"/>
              </w:rPr>
              <w:t>Any injury involving the head, including a minor bump, needs to be reported to the principal</w:t>
            </w:r>
            <w:r w:rsidR="00F76521" w:rsidRPr="00097C27">
              <w:rPr>
                <w:rFonts w:ascii="Calibri" w:hAnsi="Calibri" w:cs="Calibri"/>
                <w:sz w:val="22"/>
                <w:szCs w:val="22"/>
              </w:rPr>
              <w:t>/nominated supervisor</w:t>
            </w:r>
            <w:r w:rsidRPr="00097C27">
              <w:rPr>
                <w:rFonts w:ascii="Calibri" w:hAnsi="Calibri" w:cs="Calibri"/>
                <w:sz w:val="22"/>
                <w:szCs w:val="22"/>
              </w:rPr>
              <w:t xml:space="preserve">. </w:t>
            </w:r>
            <w:r w:rsidR="00F76521" w:rsidRPr="00097C27">
              <w:rPr>
                <w:rFonts w:ascii="Calibri" w:hAnsi="Calibri" w:cs="Calibri"/>
                <w:sz w:val="22"/>
                <w:szCs w:val="22"/>
              </w:rPr>
              <w:t>P</w:t>
            </w:r>
            <w:r w:rsidRPr="00097C27">
              <w:rPr>
                <w:rFonts w:ascii="Calibri" w:hAnsi="Calibri" w:cs="Calibri"/>
                <w:sz w:val="22"/>
                <w:szCs w:val="22"/>
              </w:rPr>
              <w:t>arent</w:t>
            </w:r>
            <w:r w:rsidR="00F76521" w:rsidRPr="00097C27">
              <w:rPr>
                <w:rFonts w:ascii="Calibri" w:hAnsi="Calibri" w:cs="Calibri"/>
                <w:sz w:val="22"/>
                <w:szCs w:val="22"/>
              </w:rPr>
              <w:t>s/caregivers</w:t>
            </w:r>
            <w:r w:rsidRPr="00097C27">
              <w:rPr>
                <w:rFonts w:ascii="Calibri" w:hAnsi="Calibri" w:cs="Calibri"/>
                <w:sz w:val="22"/>
                <w:szCs w:val="22"/>
              </w:rPr>
              <w:t xml:space="preserve"> </w:t>
            </w:r>
            <w:r w:rsidR="00F76521" w:rsidRPr="00097C27">
              <w:rPr>
                <w:rFonts w:ascii="Calibri" w:hAnsi="Calibri" w:cs="Calibri"/>
                <w:sz w:val="22"/>
                <w:szCs w:val="22"/>
              </w:rPr>
              <w:t>are</w:t>
            </w:r>
            <w:r w:rsidRPr="00097C27">
              <w:rPr>
                <w:rFonts w:ascii="Calibri" w:hAnsi="Calibri" w:cs="Calibri"/>
                <w:sz w:val="22"/>
                <w:szCs w:val="22"/>
              </w:rPr>
              <w:t xml:space="preserve"> also to be contacted and an incident report completed</w:t>
            </w:r>
            <w:r w:rsidR="00F76521" w:rsidRPr="00097C27">
              <w:rPr>
                <w:rFonts w:ascii="Calibri" w:hAnsi="Calibri" w:cs="Calibri"/>
                <w:sz w:val="22"/>
                <w:szCs w:val="22"/>
              </w:rPr>
              <w:t xml:space="preserve"> and signed</w:t>
            </w:r>
            <w:r w:rsidRPr="00097C27">
              <w:rPr>
                <w:rFonts w:ascii="Calibri" w:hAnsi="Calibri" w:cs="Calibri"/>
                <w:sz w:val="22"/>
                <w:szCs w:val="22"/>
              </w:rPr>
              <w:t>.</w:t>
            </w:r>
          </w:p>
          <w:p w14:paraId="4589E4BA" w14:textId="77777777" w:rsidR="00E41EC6" w:rsidRPr="00097C27" w:rsidRDefault="00E41EC6" w:rsidP="00E41EC6">
            <w:pPr>
              <w:pStyle w:val="Body1"/>
              <w:rPr>
                <w:rFonts w:ascii="Calibri" w:hAnsi="Calibri" w:cs="Calibri"/>
                <w:sz w:val="22"/>
                <w:szCs w:val="22"/>
              </w:rPr>
            </w:pPr>
          </w:p>
          <w:p w14:paraId="207F97F3" w14:textId="4F5B0787" w:rsidR="00F76521" w:rsidRPr="00097C27" w:rsidRDefault="00E41EC6" w:rsidP="00E41EC6">
            <w:pPr>
              <w:pStyle w:val="Body1"/>
              <w:numPr>
                <w:ilvl w:val="0"/>
                <w:numId w:val="19"/>
              </w:numPr>
              <w:ind w:left="426" w:hanging="426"/>
              <w:rPr>
                <w:rFonts w:ascii="Calibri" w:hAnsi="Calibri" w:cs="Calibri"/>
                <w:sz w:val="22"/>
                <w:szCs w:val="22"/>
              </w:rPr>
            </w:pPr>
            <w:r w:rsidRPr="00097C27">
              <w:rPr>
                <w:rFonts w:ascii="Calibri" w:hAnsi="Calibri" w:cs="Calibri"/>
                <w:sz w:val="22"/>
                <w:szCs w:val="22"/>
              </w:rPr>
              <w:t xml:space="preserve">In the case of a serious incident, </w:t>
            </w:r>
            <w:r w:rsidR="00F76521" w:rsidRPr="00097C27">
              <w:rPr>
                <w:rFonts w:ascii="Calibri" w:hAnsi="Calibri" w:cs="Calibri"/>
                <w:sz w:val="22"/>
                <w:szCs w:val="22"/>
              </w:rPr>
              <w:t xml:space="preserve">illness, </w:t>
            </w:r>
            <w:r w:rsidRPr="00097C27">
              <w:rPr>
                <w:rFonts w:ascii="Calibri" w:hAnsi="Calibri" w:cs="Calibri"/>
                <w:sz w:val="22"/>
                <w:szCs w:val="22"/>
              </w:rPr>
              <w:t xml:space="preserve">injury or trauma, </w:t>
            </w:r>
            <w:r w:rsidR="00F76521" w:rsidRPr="00097C27">
              <w:rPr>
                <w:rFonts w:ascii="Calibri" w:hAnsi="Calibri" w:cs="Calibri"/>
                <w:sz w:val="22"/>
                <w:szCs w:val="22"/>
              </w:rPr>
              <w:t xml:space="preserve">an ambulance will be called by a preschool educator. Emergency medication and/or basic first aid will be </w:t>
            </w:r>
            <w:r w:rsidR="005214AD" w:rsidRPr="00097C27">
              <w:rPr>
                <w:rFonts w:ascii="Calibri" w:hAnsi="Calibri" w:cs="Calibri"/>
                <w:sz w:val="22"/>
                <w:szCs w:val="22"/>
              </w:rPr>
              <w:t>administered,</w:t>
            </w:r>
            <w:r w:rsidR="00F76521" w:rsidRPr="00097C27">
              <w:rPr>
                <w:rFonts w:ascii="Calibri" w:hAnsi="Calibri" w:cs="Calibri"/>
                <w:sz w:val="22"/>
                <w:szCs w:val="22"/>
              </w:rPr>
              <w:t xml:space="preserve"> and the nominated supervisor/school principal will be notified.</w:t>
            </w:r>
          </w:p>
          <w:p w14:paraId="59F4F827" w14:textId="77777777" w:rsidR="00F76521" w:rsidRPr="00097C27" w:rsidRDefault="00F76521" w:rsidP="005214AD">
            <w:pPr>
              <w:rPr>
                <w:rFonts w:ascii="Calibri" w:hAnsi="Calibri" w:cs="Calibri"/>
              </w:rPr>
            </w:pPr>
          </w:p>
          <w:p w14:paraId="56189A98" w14:textId="12AEAF73" w:rsidR="00E41EC6" w:rsidRPr="00097C27" w:rsidRDefault="00F76521" w:rsidP="00E41EC6">
            <w:pPr>
              <w:pStyle w:val="Body1"/>
              <w:numPr>
                <w:ilvl w:val="0"/>
                <w:numId w:val="19"/>
              </w:numPr>
              <w:ind w:left="426" w:hanging="426"/>
              <w:rPr>
                <w:rFonts w:ascii="Calibri" w:hAnsi="Calibri" w:cs="Calibri"/>
                <w:sz w:val="22"/>
                <w:szCs w:val="22"/>
              </w:rPr>
            </w:pPr>
            <w:r w:rsidRPr="00097C27">
              <w:rPr>
                <w:rFonts w:ascii="Calibri" w:hAnsi="Calibri" w:cs="Calibri"/>
                <w:sz w:val="22"/>
                <w:szCs w:val="22"/>
              </w:rPr>
              <w:t xml:space="preserve">In the event of a serious incident, </w:t>
            </w:r>
            <w:r w:rsidR="00E41EC6" w:rsidRPr="00097C27">
              <w:rPr>
                <w:rFonts w:ascii="Calibri" w:hAnsi="Calibri" w:cs="Calibri"/>
                <w:sz w:val="22"/>
                <w:szCs w:val="22"/>
              </w:rPr>
              <w:t xml:space="preserve">in which medical treatment is sought and/or required, such as an ambulance </w:t>
            </w:r>
            <w:r w:rsidRPr="00097C27">
              <w:rPr>
                <w:rFonts w:ascii="Calibri" w:hAnsi="Calibri" w:cs="Calibri"/>
                <w:sz w:val="22"/>
                <w:szCs w:val="22"/>
              </w:rPr>
              <w:t>being</w:t>
            </w:r>
            <w:r w:rsidR="00E41EC6" w:rsidRPr="00097C27">
              <w:rPr>
                <w:rFonts w:ascii="Calibri" w:hAnsi="Calibri" w:cs="Calibri"/>
                <w:sz w:val="22"/>
                <w:szCs w:val="22"/>
              </w:rPr>
              <w:t xml:space="preserve"> called to the premises, a visit to the doctor or hospitalisation, the following people</w:t>
            </w:r>
            <w:r w:rsidRPr="00097C27">
              <w:rPr>
                <w:rFonts w:ascii="Calibri" w:hAnsi="Calibri" w:cs="Calibri"/>
                <w:sz w:val="22"/>
                <w:szCs w:val="22"/>
              </w:rPr>
              <w:t>/agencies</w:t>
            </w:r>
            <w:r w:rsidR="00E41EC6" w:rsidRPr="00097C27">
              <w:rPr>
                <w:rFonts w:ascii="Calibri" w:hAnsi="Calibri" w:cs="Calibri"/>
                <w:sz w:val="22"/>
                <w:szCs w:val="22"/>
              </w:rPr>
              <w:t xml:space="preserve"> must be notified:</w:t>
            </w:r>
          </w:p>
          <w:p w14:paraId="08EFB00F" w14:textId="77777777" w:rsidR="00E41EC6" w:rsidRPr="00097C27" w:rsidRDefault="00E41EC6" w:rsidP="00E41EC6">
            <w:pPr>
              <w:pStyle w:val="Body1"/>
              <w:ind w:left="993" w:hanging="426"/>
              <w:rPr>
                <w:rFonts w:ascii="Calibri" w:hAnsi="Calibri" w:cs="Calibri"/>
                <w:sz w:val="22"/>
                <w:szCs w:val="22"/>
              </w:rPr>
            </w:pPr>
            <w:r w:rsidRPr="00097C27">
              <w:rPr>
                <w:rFonts w:ascii="Calibri" w:hAnsi="Calibri" w:cs="Calibri"/>
                <w:sz w:val="22"/>
                <w:szCs w:val="22"/>
              </w:rPr>
              <w:t xml:space="preserve">      -  The child's parent/caregiver</w:t>
            </w:r>
          </w:p>
          <w:p w14:paraId="6E41E612" w14:textId="1E803687" w:rsidR="00E41EC6" w:rsidRPr="00097C27" w:rsidRDefault="00E41EC6" w:rsidP="00E41EC6">
            <w:pPr>
              <w:pStyle w:val="Body1"/>
              <w:ind w:left="993" w:hanging="426"/>
              <w:rPr>
                <w:rFonts w:ascii="Calibri" w:hAnsi="Calibri" w:cs="Calibri"/>
                <w:sz w:val="22"/>
                <w:szCs w:val="22"/>
              </w:rPr>
            </w:pPr>
            <w:r w:rsidRPr="00097C27">
              <w:rPr>
                <w:rFonts w:ascii="Calibri" w:hAnsi="Calibri" w:cs="Calibri"/>
                <w:sz w:val="22"/>
                <w:szCs w:val="22"/>
              </w:rPr>
              <w:t xml:space="preserve">      -  The school Principal</w:t>
            </w:r>
            <w:r w:rsidR="00F76521" w:rsidRPr="00097C27">
              <w:rPr>
                <w:rFonts w:ascii="Calibri" w:hAnsi="Calibri" w:cs="Calibri"/>
                <w:sz w:val="22"/>
                <w:szCs w:val="22"/>
              </w:rPr>
              <w:t>/Nominated Supervisor (Mat Freeman)</w:t>
            </w:r>
          </w:p>
          <w:p w14:paraId="71242A56" w14:textId="77777777" w:rsidR="00E41EC6" w:rsidRPr="00097C27" w:rsidRDefault="00E41EC6" w:rsidP="00E41EC6">
            <w:pPr>
              <w:pStyle w:val="Body1"/>
              <w:ind w:left="993" w:hanging="426"/>
              <w:rPr>
                <w:rFonts w:ascii="Calibri" w:hAnsi="Calibri" w:cs="Calibri"/>
                <w:sz w:val="22"/>
                <w:szCs w:val="22"/>
              </w:rPr>
            </w:pPr>
            <w:r w:rsidRPr="00097C27">
              <w:rPr>
                <w:rFonts w:ascii="Calibri" w:hAnsi="Calibri" w:cs="Calibri"/>
                <w:sz w:val="22"/>
                <w:szCs w:val="22"/>
              </w:rPr>
              <w:t xml:space="preserve">      -  The Early Learning Unit</w:t>
            </w:r>
          </w:p>
          <w:p w14:paraId="1379115E" w14:textId="74E47E42" w:rsidR="00E41EC6" w:rsidRPr="00097C27" w:rsidRDefault="00E41EC6" w:rsidP="00E41EC6">
            <w:pPr>
              <w:pStyle w:val="Body1"/>
              <w:ind w:left="993" w:hanging="426"/>
              <w:rPr>
                <w:rFonts w:ascii="Calibri" w:hAnsi="Calibri" w:cs="Calibri"/>
                <w:sz w:val="22"/>
                <w:szCs w:val="22"/>
              </w:rPr>
            </w:pPr>
            <w:r w:rsidRPr="00097C27">
              <w:rPr>
                <w:rFonts w:ascii="Calibri" w:hAnsi="Calibri" w:cs="Calibri"/>
                <w:sz w:val="22"/>
                <w:szCs w:val="22"/>
              </w:rPr>
              <w:t xml:space="preserve">      -  ACECQA</w:t>
            </w:r>
            <w:r w:rsidR="00F76521" w:rsidRPr="00097C27">
              <w:rPr>
                <w:rFonts w:ascii="Calibri" w:hAnsi="Calibri" w:cs="Calibri"/>
                <w:sz w:val="22"/>
                <w:szCs w:val="22"/>
              </w:rPr>
              <w:t xml:space="preserve"> </w:t>
            </w:r>
          </w:p>
          <w:p w14:paraId="7D1223FC" w14:textId="77777777" w:rsidR="00E41EC6" w:rsidRPr="00097C27" w:rsidRDefault="00E41EC6" w:rsidP="00F76521">
            <w:pPr>
              <w:pStyle w:val="Body1"/>
              <w:rPr>
                <w:rFonts w:ascii="Calibri" w:hAnsi="Calibri" w:cs="Calibri"/>
                <w:sz w:val="22"/>
                <w:szCs w:val="22"/>
              </w:rPr>
            </w:pPr>
          </w:p>
          <w:p w14:paraId="3BFB69F7" w14:textId="5FA6965D" w:rsidR="00E41EC6" w:rsidRPr="00097C27" w:rsidRDefault="00E41EC6" w:rsidP="00E41EC6">
            <w:pPr>
              <w:pStyle w:val="Body1"/>
              <w:numPr>
                <w:ilvl w:val="0"/>
                <w:numId w:val="19"/>
              </w:numPr>
              <w:ind w:left="426" w:hanging="426"/>
              <w:rPr>
                <w:rFonts w:ascii="Calibri" w:hAnsi="Calibri" w:cs="Calibri"/>
                <w:sz w:val="22"/>
                <w:szCs w:val="22"/>
              </w:rPr>
            </w:pPr>
            <w:r w:rsidRPr="00097C27">
              <w:rPr>
                <w:rFonts w:ascii="Calibri" w:hAnsi="Calibri" w:cs="Calibri"/>
                <w:sz w:val="22"/>
                <w:szCs w:val="22"/>
              </w:rPr>
              <w:t>Staff must complete an ‘</w:t>
            </w:r>
            <w:r w:rsidRPr="00097C27">
              <w:rPr>
                <w:rFonts w:ascii="Calibri" w:hAnsi="Calibri" w:cs="Calibri"/>
                <w:i/>
                <w:iCs/>
                <w:sz w:val="22"/>
                <w:szCs w:val="22"/>
              </w:rPr>
              <w:t>Injur</w:t>
            </w:r>
            <w:r w:rsidR="005214AD" w:rsidRPr="00097C27">
              <w:rPr>
                <w:rFonts w:ascii="Calibri" w:hAnsi="Calibri" w:cs="Calibri"/>
                <w:i/>
                <w:iCs/>
                <w:sz w:val="22"/>
                <w:szCs w:val="22"/>
              </w:rPr>
              <w:t>y</w:t>
            </w:r>
            <w:r w:rsidRPr="00097C27">
              <w:rPr>
                <w:rFonts w:ascii="Calibri" w:hAnsi="Calibri" w:cs="Calibri"/>
                <w:i/>
                <w:iCs/>
                <w:sz w:val="22"/>
                <w:szCs w:val="22"/>
              </w:rPr>
              <w:t>, Incidents, Trauma &amp; Illness</w:t>
            </w:r>
            <w:r w:rsidRPr="00097C27">
              <w:rPr>
                <w:rFonts w:ascii="Calibri" w:hAnsi="Calibri" w:cs="Calibri"/>
                <w:sz w:val="22"/>
                <w:szCs w:val="22"/>
              </w:rPr>
              <w:t>’ form within 24 hours of the incident and parents must sign this form as it includes crucial details about the child's injury, incident or trauma. If parents are unable to be contacted, emergency contacts provided on information forms will be contacted.</w:t>
            </w:r>
          </w:p>
          <w:p w14:paraId="24F1E542" w14:textId="77777777" w:rsidR="00F76521" w:rsidRPr="00097C27" w:rsidRDefault="00F76521" w:rsidP="00F76521">
            <w:pPr>
              <w:pStyle w:val="Body1"/>
              <w:ind w:left="426"/>
              <w:rPr>
                <w:rFonts w:ascii="Calibri" w:hAnsi="Calibri" w:cs="Calibri"/>
                <w:sz w:val="22"/>
                <w:szCs w:val="22"/>
              </w:rPr>
            </w:pPr>
          </w:p>
          <w:p w14:paraId="4971F5D5" w14:textId="716E8BAB" w:rsidR="00F76521" w:rsidRPr="00097C27" w:rsidRDefault="00F76521" w:rsidP="00F76521">
            <w:pPr>
              <w:pStyle w:val="Body1"/>
              <w:numPr>
                <w:ilvl w:val="0"/>
                <w:numId w:val="19"/>
              </w:numPr>
              <w:ind w:left="426" w:hanging="426"/>
              <w:rPr>
                <w:rFonts w:ascii="Calibri" w:hAnsi="Calibri" w:cs="Calibri"/>
                <w:sz w:val="22"/>
                <w:szCs w:val="22"/>
              </w:rPr>
            </w:pPr>
            <w:r w:rsidRPr="00097C27">
              <w:rPr>
                <w:rFonts w:ascii="Calibri" w:hAnsi="Calibri" w:cs="Calibri"/>
                <w:sz w:val="22"/>
                <w:szCs w:val="22"/>
              </w:rPr>
              <w:t xml:space="preserve">Parents must inform staff of any changes to their contact details, including their place of work, phone numbers and addresses so that records are up to date and parents are easily contactable in the event of illness, </w:t>
            </w:r>
            <w:r w:rsidR="005214AD" w:rsidRPr="00097C27">
              <w:rPr>
                <w:rFonts w:ascii="Calibri" w:hAnsi="Calibri" w:cs="Calibri"/>
                <w:sz w:val="22"/>
                <w:szCs w:val="22"/>
              </w:rPr>
              <w:t>injury, incident</w:t>
            </w:r>
            <w:r w:rsidRPr="00097C27">
              <w:rPr>
                <w:rFonts w:ascii="Calibri" w:hAnsi="Calibri" w:cs="Calibri"/>
                <w:sz w:val="22"/>
                <w:szCs w:val="22"/>
              </w:rPr>
              <w:t xml:space="preserve"> and/or trauma. Educators should regularly ask families if they need to update details.</w:t>
            </w:r>
          </w:p>
          <w:p w14:paraId="371D0677" w14:textId="77777777" w:rsidR="00E41EC6" w:rsidRPr="00097C27" w:rsidRDefault="00E41EC6" w:rsidP="00F76521">
            <w:pPr>
              <w:pStyle w:val="Body1"/>
              <w:rPr>
                <w:rFonts w:ascii="Calibri" w:hAnsi="Calibri" w:cs="Calibri"/>
                <w:sz w:val="22"/>
                <w:szCs w:val="22"/>
              </w:rPr>
            </w:pPr>
          </w:p>
          <w:p w14:paraId="6F8DE5FC" w14:textId="5C81A912" w:rsidR="00E41EC6" w:rsidRPr="00097C27" w:rsidRDefault="005214AD" w:rsidP="00E41EC6">
            <w:pPr>
              <w:pStyle w:val="Body1"/>
              <w:numPr>
                <w:ilvl w:val="0"/>
                <w:numId w:val="19"/>
              </w:numPr>
              <w:ind w:left="426" w:hanging="426"/>
              <w:rPr>
                <w:rFonts w:ascii="Calibri" w:hAnsi="Calibri" w:cs="Calibri"/>
                <w:sz w:val="22"/>
                <w:szCs w:val="22"/>
              </w:rPr>
            </w:pPr>
            <w:r w:rsidRPr="00097C27">
              <w:rPr>
                <w:rFonts w:ascii="Calibri" w:hAnsi="Calibri" w:cs="Calibri"/>
                <w:sz w:val="22"/>
                <w:szCs w:val="22"/>
              </w:rPr>
              <w:t>‘</w:t>
            </w:r>
            <w:r w:rsidR="00E41EC6" w:rsidRPr="00097C27">
              <w:rPr>
                <w:rFonts w:ascii="Calibri" w:hAnsi="Calibri" w:cs="Calibri"/>
                <w:i/>
                <w:iCs/>
                <w:sz w:val="22"/>
                <w:szCs w:val="22"/>
              </w:rPr>
              <w:t xml:space="preserve">Illness, </w:t>
            </w:r>
            <w:r w:rsidRPr="00097C27">
              <w:rPr>
                <w:rFonts w:ascii="Calibri" w:hAnsi="Calibri" w:cs="Calibri"/>
                <w:i/>
                <w:iCs/>
                <w:sz w:val="22"/>
                <w:szCs w:val="22"/>
              </w:rPr>
              <w:t>I</w:t>
            </w:r>
            <w:r w:rsidR="00E41EC6" w:rsidRPr="00097C27">
              <w:rPr>
                <w:rFonts w:ascii="Calibri" w:hAnsi="Calibri" w:cs="Calibri"/>
                <w:i/>
                <w:iCs/>
                <w:sz w:val="22"/>
                <w:szCs w:val="22"/>
              </w:rPr>
              <w:t>njury</w:t>
            </w:r>
            <w:r w:rsidRPr="00097C27">
              <w:rPr>
                <w:rFonts w:ascii="Calibri" w:hAnsi="Calibri" w:cs="Calibri"/>
                <w:i/>
                <w:iCs/>
                <w:sz w:val="22"/>
                <w:szCs w:val="22"/>
              </w:rPr>
              <w:t>, Incident</w:t>
            </w:r>
            <w:r w:rsidR="00E41EC6" w:rsidRPr="00097C27">
              <w:rPr>
                <w:rFonts w:ascii="Calibri" w:hAnsi="Calibri" w:cs="Calibri"/>
                <w:i/>
                <w:iCs/>
                <w:sz w:val="22"/>
                <w:szCs w:val="22"/>
              </w:rPr>
              <w:t xml:space="preserve"> and </w:t>
            </w:r>
            <w:r w:rsidRPr="00097C27">
              <w:rPr>
                <w:rFonts w:ascii="Calibri" w:hAnsi="Calibri" w:cs="Calibri"/>
                <w:i/>
                <w:iCs/>
                <w:sz w:val="22"/>
                <w:szCs w:val="22"/>
              </w:rPr>
              <w:t>T</w:t>
            </w:r>
            <w:r w:rsidR="00E41EC6" w:rsidRPr="00097C27">
              <w:rPr>
                <w:rFonts w:ascii="Calibri" w:hAnsi="Calibri" w:cs="Calibri"/>
                <w:i/>
                <w:iCs/>
                <w:sz w:val="22"/>
                <w:szCs w:val="22"/>
              </w:rPr>
              <w:t>rauma</w:t>
            </w:r>
            <w:r w:rsidRPr="00097C27">
              <w:rPr>
                <w:rFonts w:ascii="Calibri" w:hAnsi="Calibri" w:cs="Calibri"/>
                <w:sz w:val="22"/>
                <w:szCs w:val="22"/>
              </w:rPr>
              <w:t>’</w:t>
            </w:r>
            <w:r w:rsidR="00E41EC6" w:rsidRPr="00097C27">
              <w:rPr>
                <w:rFonts w:ascii="Calibri" w:hAnsi="Calibri" w:cs="Calibri"/>
                <w:sz w:val="22"/>
                <w:szCs w:val="22"/>
              </w:rPr>
              <w:t xml:space="preserve"> records must be kept on premises until the child reaches the age of 25 years. The principal should be given copies of these reports if notifications are required.</w:t>
            </w:r>
          </w:p>
          <w:p w14:paraId="31BCDDD3" w14:textId="77777777" w:rsidR="00E41EC6" w:rsidRPr="00097C27" w:rsidRDefault="00E41EC6" w:rsidP="00E41EC6">
            <w:pPr>
              <w:pStyle w:val="Body1"/>
              <w:ind w:left="426"/>
              <w:rPr>
                <w:rFonts w:ascii="Calibri" w:hAnsi="Calibri" w:cs="Calibri"/>
                <w:sz w:val="22"/>
                <w:szCs w:val="22"/>
              </w:rPr>
            </w:pPr>
          </w:p>
          <w:p w14:paraId="3596A312" w14:textId="77777777" w:rsidR="00E41EC6" w:rsidRPr="00097C27" w:rsidRDefault="00E41EC6" w:rsidP="00E41EC6">
            <w:pPr>
              <w:pStyle w:val="Body1"/>
              <w:numPr>
                <w:ilvl w:val="0"/>
                <w:numId w:val="19"/>
              </w:numPr>
              <w:ind w:left="426" w:hanging="426"/>
              <w:rPr>
                <w:rFonts w:ascii="Calibri" w:hAnsi="Calibri" w:cs="Calibri"/>
                <w:sz w:val="22"/>
                <w:szCs w:val="22"/>
              </w:rPr>
            </w:pPr>
            <w:r w:rsidRPr="00097C27">
              <w:rPr>
                <w:rFonts w:ascii="Calibri" w:hAnsi="Calibri" w:cs="Calibri"/>
                <w:sz w:val="22"/>
                <w:szCs w:val="22"/>
              </w:rPr>
              <w:t>In the event of an injury, incident or trauma to a staff member, volunteer or student, the Principal needs to be notified and an accident report filled out and filed on premises. The injured person also needs to report any injury within 24 hours by phoning 1800 811 523 and filing a report.</w:t>
            </w:r>
          </w:p>
          <w:p w14:paraId="55617D37" w14:textId="0C172333" w:rsidR="007444AD" w:rsidRDefault="007444AD" w:rsidP="00F76521">
            <w:pPr>
              <w:rPr>
                <w:rFonts w:eastAsia="Arial" w:cstheme="minorHAnsi"/>
                <w:iCs/>
              </w:rPr>
            </w:pPr>
          </w:p>
          <w:p w14:paraId="1AD9C42B" w14:textId="77777777" w:rsidR="00097C27" w:rsidRDefault="00097C27" w:rsidP="00097C27">
            <w:pPr>
              <w:spacing w:after="0"/>
              <w:rPr>
                <w:rFonts w:cs="Calibri"/>
                <w:b/>
              </w:rPr>
            </w:pPr>
          </w:p>
          <w:p w14:paraId="6062980B" w14:textId="77777777" w:rsidR="00097C27" w:rsidRDefault="00097C27" w:rsidP="00097C27">
            <w:pPr>
              <w:spacing w:after="0"/>
              <w:rPr>
                <w:rFonts w:cs="Calibri"/>
                <w:b/>
              </w:rPr>
            </w:pPr>
          </w:p>
          <w:p w14:paraId="37DEC2BA" w14:textId="6F52861F" w:rsidR="00D07291" w:rsidRPr="00097C27" w:rsidRDefault="00097C27" w:rsidP="00097C27">
            <w:pPr>
              <w:spacing w:after="0"/>
              <w:rPr>
                <w:rFonts w:cs="Calibri"/>
                <w:b/>
              </w:rPr>
            </w:pPr>
            <w:r>
              <w:rPr>
                <w:rFonts w:cs="Calibri"/>
                <w:b/>
              </w:rPr>
              <w:t xml:space="preserve">      </w:t>
            </w:r>
            <w:r w:rsidR="00D07291" w:rsidRPr="00097C27">
              <w:rPr>
                <w:rFonts w:cs="Calibri"/>
                <w:b/>
              </w:rPr>
              <w:t>COVID 19 – Updated 28/4/2020</w:t>
            </w:r>
            <w:r w:rsidR="000A0D94">
              <w:rPr>
                <w:rFonts w:cs="Calibri"/>
                <w:b/>
              </w:rPr>
              <w:t xml:space="preserve"> and reviewed on 27/9/20</w:t>
            </w:r>
          </w:p>
          <w:p w14:paraId="77E13907" w14:textId="686F2CD0" w:rsidR="00D07291" w:rsidRPr="00097C27" w:rsidRDefault="00D07291" w:rsidP="00D07291">
            <w:pPr>
              <w:ind w:left="322"/>
              <w:rPr>
                <w:b/>
              </w:rPr>
            </w:pPr>
          </w:p>
          <w:tbl>
            <w:tblPr>
              <w:tblW w:w="9351"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tblGrid>
            <w:tr w:rsidR="00D07291" w:rsidRPr="00097C27" w14:paraId="6F927530" w14:textId="77777777" w:rsidTr="00D07291">
              <w:tc>
                <w:tcPr>
                  <w:tcW w:w="9351" w:type="dxa"/>
                  <w:shd w:val="clear" w:color="auto" w:fill="auto"/>
                </w:tcPr>
                <w:p w14:paraId="1655AB1F" w14:textId="77777777" w:rsidR="00D07291" w:rsidRPr="00097C27" w:rsidRDefault="00D07291" w:rsidP="00D07291">
                  <w:pPr>
                    <w:pStyle w:val="ListParagraph"/>
                    <w:numPr>
                      <w:ilvl w:val="0"/>
                      <w:numId w:val="21"/>
                    </w:numPr>
                    <w:spacing w:after="0" w:line="240" w:lineRule="auto"/>
                    <w:ind w:left="322"/>
                  </w:pPr>
                  <w:r w:rsidRPr="00097C27">
                    <w:t>If a child presents with symptoms contact the child's family to collect them as soon as possible. Services should keep up to date with the latest information and facts regarding COVID-19 on the</w:t>
                  </w:r>
                  <w:hyperlink r:id="rId13" w:history="1">
                    <w:r w:rsidRPr="00097C27">
                      <w:rPr>
                        <w:rStyle w:val="Hyperlink"/>
                      </w:rPr>
                      <w:t> NSW Health website</w:t>
                    </w:r>
                  </w:hyperlink>
                  <w:r w:rsidRPr="00097C27">
                    <w:t xml:space="preserve"> </w:t>
                  </w:r>
                </w:p>
              </w:tc>
            </w:tr>
            <w:tr w:rsidR="00D07291" w:rsidRPr="00097C27" w14:paraId="73E408FC" w14:textId="77777777" w:rsidTr="00D07291">
              <w:tc>
                <w:tcPr>
                  <w:tcW w:w="9351" w:type="dxa"/>
                  <w:shd w:val="clear" w:color="auto" w:fill="auto"/>
                </w:tcPr>
                <w:p w14:paraId="60A6A3BA" w14:textId="1E469ED2" w:rsidR="00D07291" w:rsidRPr="00097C27" w:rsidRDefault="00D07291" w:rsidP="00D07291">
                  <w:pPr>
                    <w:pStyle w:val="ListParagraph"/>
                    <w:numPr>
                      <w:ilvl w:val="0"/>
                      <w:numId w:val="21"/>
                    </w:numPr>
                    <w:spacing w:after="0" w:line="240" w:lineRule="auto"/>
                    <w:ind w:left="322"/>
                  </w:pPr>
                  <w:r w:rsidRPr="00097C27">
                    <w:t xml:space="preserve">The school will be informed of confirmed cases of COVID-19 if the person has been attending the school during the </w:t>
                  </w:r>
                  <w:r w:rsidR="00F00EC3" w:rsidRPr="00097C27">
                    <w:t>period</w:t>
                  </w:r>
                  <w:r w:rsidR="00F00EC3">
                    <w:t xml:space="preserve"> of infection</w:t>
                  </w:r>
                  <w:r w:rsidRPr="00097C27">
                    <w:t>. Relevant protocols, as advised by the Ministry of Health, will be followed. The decision to inform the rest of the school and any other members of the school community will be made case by case, depending on if there has been close contact with any person(s) at the school.</w:t>
                  </w:r>
                </w:p>
              </w:tc>
            </w:tr>
            <w:tr w:rsidR="00D07291" w:rsidRPr="00097C27" w14:paraId="51D8809A" w14:textId="77777777" w:rsidTr="00D07291">
              <w:tc>
                <w:tcPr>
                  <w:tcW w:w="9351" w:type="dxa"/>
                  <w:shd w:val="clear" w:color="auto" w:fill="auto"/>
                </w:tcPr>
                <w:p w14:paraId="0E399367" w14:textId="4386509A" w:rsidR="00D07291" w:rsidRPr="00097C27" w:rsidRDefault="00D07291" w:rsidP="00D07291">
                  <w:pPr>
                    <w:pStyle w:val="ListParagraph"/>
                    <w:numPr>
                      <w:ilvl w:val="0"/>
                      <w:numId w:val="21"/>
                    </w:numPr>
                    <w:spacing w:after="0" w:line="240" w:lineRule="auto"/>
                    <w:ind w:left="322"/>
                  </w:pPr>
                  <w:r w:rsidRPr="00097C27">
                    <w:t>If a child becomes ill at preschool, they will</w:t>
                  </w:r>
                  <w:r w:rsidR="00866DFB">
                    <w:t xml:space="preserve"> have their temperature checked</w:t>
                  </w:r>
                  <w:r w:rsidR="000A0D94">
                    <w:t xml:space="preserve"> and be supervised in a comfortable space</w:t>
                  </w:r>
                  <w:r w:rsidRPr="00097C27">
                    <w:t xml:space="preserve"> but </w:t>
                  </w:r>
                  <w:r w:rsidR="000A0D94">
                    <w:t>away from o</w:t>
                  </w:r>
                  <w:r w:rsidRPr="00097C27">
                    <w:t xml:space="preserve">ther children at the service until they can be collected by a </w:t>
                  </w:r>
                  <w:r w:rsidR="000A0D94">
                    <w:t xml:space="preserve">parent or </w:t>
                  </w:r>
                  <w:r w:rsidRPr="00097C27">
                    <w:t xml:space="preserve">carer. </w:t>
                  </w:r>
                </w:p>
              </w:tc>
            </w:tr>
          </w:tbl>
          <w:p w14:paraId="79CA77E5" w14:textId="77777777" w:rsidR="00D07291" w:rsidRPr="00097C27" w:rsidRDefault="00D07291" w:rsidP="00D07291">
            <w:pPr>
              <w:spacing w:after="0"/>
              <w:ind w:left="322"/>
              <w:rPr>
                <w:rFonts w:cs="Calibri"/>
                <w:b/>
              </w:rPr>
            </w:pPr>
          </w:p>
          <w:p w14:paraId="6766983B" w14:textId="77777777" w:rsidR="00D07291" w:rsidRPr="00097C27" w:rsidRDefault="00D07291" w:rsidP="00D07291">
            <w:pPr>
              <w:ind w:left="322"/>
              <w:rPr>
                <w:b/>
                <w:i/>
              </w:rPr>
            </w:pPr>
            <w:r w:rsidRPr="00097C27">
              <w:rPr>
                <w:b/>
                <w:i/>
              </w:rPr>
              <w:t xml:space="preserve">Sources: </w:t>
            </w:r>
          </w:p>
          <w:p w14:paraId="65EAFC01" w14:textId="77777777" w:rsidR="00D07291" w:rsidRPr="00097C27" w:rsidRDefault="001A1C62" w:rsidP="00D07291">
            <w:pPr>
              <w:ind w:left="322"/>
            </w:pPr>
            <w:hyperlink r:id="rId14" w:history="1">
              <w:r w:rsidR="00D07291" w:rsidRPr="00097C27">
                <w:rPr>
                  <w:rStyle w:val="Hyperlink"/>
                </w:rPr>
                <w:t>https://education.nsw.gov.au/covid-19</w:t>
              </w:r>
            </w:hyperlink>
          </w:p>
          <w:p w14:paraId="02D293C6" w14:textId="77777777" w:rsidR="00D07291" w:rsidRPr="00097C27" w:rsidRDefault="001A1C62" w:rsidP="00D07291">
            <w:pPr>
              <w:ind w:left="322"/>
            </w:pPr>
            <w:hyperlink r:id="rId15" w:history="1">
              <w:r w:rsidR="00D07291" w:rsidRPr="00097C27">
                <w:rPr>
                  <w:rStyle w:val="Hyperlink"/>
                </w:rPr>
                <w:t>https://education.nsw.gov.au/early-childhood-education/coronavirus</w:t>
              </w:r>
            </w:hyperlink>
          </w:p>
          <w:p w14:paraId="79127E6B" w14:textId="180D8445" w:rsidR="00D07291" w:rsidRPr="00097C27" w:rsidRDefault="00D07291" w:rsidP="00F76521">
            <w:pPr>
              <w:rPr>
                <w:rFonts w:eastAsia="Arial" w:cstheme="minorHAnsi"/>
                <w:iCs/>
              </w:rPr>
            </w:pPr>
          </w:p>
        </w:tc>
      </w:tr>
    </w:tbl>
    <w:p w14:paraId="331E8539" w14:textId="70F4470E" w:rsidR="000C32DE" w:rsidRPr="000C32DE" w:rsidRDefault="000C32DE" w:rsidP="00EF4A13">
      <w:pPr>
        <w:spacing w:after="0" w:line="240" w:lineRule="auto"/>
        <w:ind w:right="-15"/>
        <w:outlineLvl w:val="1"/>
        <w:rPr>
          <w:rFonts w:ascii="Arial" w:eastAsia="Times New Roman" w:hAnsi="Arial" w:cs="Arial"/>
          <w:b/>
          <w:bCs/>
          <w:color w:val="000000"/>
          <w:spacing w:val="2"/>
          <w:sz w:val="36"/>
          <w:szCs w:val="36"/>
          <w:lang w:eastAsia="en-A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66"/>
      </w:tblGrid>
      <w:tr w:rsidR="00F13A46" w:rsidRPr="00F13A46" w14:paraId="1E60FBA2" w14:textId="77777777" w:rsidTr="00F13A46">
        <w:trPr>
          <w:tblCellSpacing w:w="15" w:type="dxa"/>
        </w:trPr>
        <w:tc>
          <w:tcPr>
            <w:tcW w:w="0" w:type="auto"/>
            <w:vAlign w:val="center"/>
            <w:hideMark/>
          </w:tcPr>
          <w:p w14:paraId="6BE3D4A0" w14:textId="77777777" w:rsidR="00F13A46" w:rsidRPr="00F13A46" w:rsidRDefault="00F13A46" w:rsidP="00B5541C">
            <w:pPr>
              <w:spacing w:before="100" w:beforeAutospacing="1" w:after="100" w:afterAutospacing="1" w:line="240" w:lineRule="auto"/>
              <w:ind w:left="720"/>
              <w:rPr>
                <w:rFonts w:ascii="Times New Roman" w:eastAsia="Times New Roman" w:hAnsi="Times New Roman" w:cs="Times New Roman"/>
                <w:sz w:val="24"/>
                <w:szCs w:val="24"/>
                <w:lang w:val="en" w:eastAsia="en-AU"/>
              </w:rPr>
            </w:pPr>
          </w:p>
        </w:tc>
      </w:tr>
    </w:tbl>
    <w:p w14:paraId="3594533D" w14:textId="77777777" w:rsidR="00387AEC" w:rsidRPr="00387AEC" w:rsidRDefault="00387AEC">
      <w:pPr>
        <w:rPr>
          <w:lang w:val="en-US"/>
        </w:rPr>
      </w:pPr>
    </w:p>
    <w:sectPr w:rsidR="00387AEC" w:rsidRPr="00387AEC" w:rsidSect="00496CFB">
      <w:pgSz w:w="11906" w:h="16838"/>
      <w:pgMar w:top="1077"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E34DC"/>
    <w:multiLevelType w:val="multilevel"/>
    <w:tmpl w:val="53A6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C22A62"/>
    <w:multiLevelType w:val="multilevel"/>
    <w:tmpl w:val="652E3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717670"/>
    <w:multiLevelType w:val="hybridMultilevel"/>
    <w:tmpl w:val="FA2AA514"/>
    <w:lvl w:ilvl="0" w:tplc="D3865566">
      <w:start w:val="1"/>
      <w:numFmt w:val="bullet"/>
      <w:lvlText w:val=""/>
      <w:lvlJc w:val="left"/>
      <w:pPr>
        <w:tabs>
          <w:tab w:val="num" w:pos="720"/>
        </w:tabs>
        <w:ind w:left="720" w:hanging="360"/>
      </w:pPr>
      <w:rPr>
        <w:rFonts w:ascii="Symbol" w:hAnsi="Symbol" w:hint="default"/>
        <w:sz w:val="20"/>
      </w:rPr>
    </w:lvl>
    <w:lvl w:ilvl="1" w:tplc="7F9AC284" w:tentative="1">
      <w:start w:val="1"/>
      <w:numFmt w:val="bullet"/>
      <w:lvlText w:val="o"/>
      <w:lvlJc w:val="left"/>
      <w:pPr>
        <w:tabs>
          <w:tab w:val="num" w:pos="1440"/>
        </w:tabs>
        <w:ind w:left="1440" w:hanging="360"/>
      </w:pPr>
      <w:rPr>
        <w:rFonts w:ascii="Courier New" w:hAnsi="Courier New" w:hint="default"/>
        <w:sz w:val="20"/>
      </w:rPr>
    </w:lvl>
    <w:lvl w:ilvl="2" w:tplc="C94AC6B6" w:tentative="1">
      <w:start w:val="1"/>
      <w:numFmt w:val="bullet"/>
      <w:lvlText w:val=""/>
      <w:lvlJc w:val="left"/>
      <w:pPr>
        <w:tabs>
          <w:tab w:val="num" w:pos="2160"/>
        </w:tabs>
        <w:ind w:left="2160" w:hanging="360"/>
      </w:pPr>
      <w:rPr>
        <w:rFonts w:ascii="Wingdings" w:hAnsi="Wingdings" w:hint="default"/>
        <w:sz w:val="20"/>
      </w:rPr>
    </w:lvl>
    <w:lvl w:ilvl="3" w:tplc="D0D62AF4" w:tentative="1">
      <w:start w:val="1"/>
      <w:numFmt w:val="bullet"/>
      <w:lvlText w:val=""/>
      <w:lvlJc w:val="left"/>
      <w:pPr>
        <w:tabs>
          <w:tab w:val="num" w:pos="2880"/>
        </w:tabs>
        <w:ind w:left="2880" w:hanging="360"/>
      </w:pPr>
      <w:rPr>
        <w:rFonts w:ascii="Wingdings" w:hAnsi="Wingdings" w:hint="default"/>
        <w:sz w:val="20"/>
      </w:rPr>
    </w:lvl>
    <w:lvl w:ilvl="4" w:tplc="45B6C512" w:tentative="1">
      <w:start w:val="1"/>
      <w:numFmt w:val="bullet"/>
      <w:lvlText w:val=""/>
      <w:lvlJc w:val="left"/>
      <w:pPr>
        <w:tabs>
          <w:tab w:val="num" w:pos="3600"/>
        </w:tabs>
        <w:ind w:left="3600" w:hanging="360"/>
      </w:pPr>
      <w:rPr>
        <w:rFonts w:ascii="Wingdings" w:hAnsi="Wingdings" w:hint="default"/>
        <w:sz w:val="20"/>
      </w:rPr>
    </w:lvl>
    <w:lvl w:ilvl="5" w:tplc="E806CCEE" w:tentative="1">
      <w:start w:val="1"/>
      <w:numFmt w:val="bullet"/>
      <w:lvlText w:val=""/>
      <w:lvlJc w:val="left"/>
      <w:pPr>
        <w:tabs>
          <w:tab w:val="num" w:pos="4320"/>
        </w:tabs>
        <w:ind w:left="4320" w:hanging="360"/>
      </w:pPr>
      <w:rPr>
        <w:rFonts w:ascii="Wingdings" w:hAnsi="Wingdings" w:hint="default"/>
        <w:sz w:val="20"/>
      </w:rPr>
    </w:lvl>
    <w:lvl w:ilvl="6" w:tplc="5662713A" w:tentative="1">
      <w:start w:val="1"/>
      <w:numFmt w:val="bullet"/>
      <w:lvlText w:val=""/>
      <w:lvlJc w:val="left"/>
      <w:pPr>
        <w:tabs>
          <w:tab w:val="num" w:pos="5040"/>
        </w:tabs>
        <w:ind w:left="5040" w:hanging="360"/>
      </w:pPr>
      <w:rPr>
        <w:rFonts w:ascii="Wingdings" w:hAnsi="Wingdings" w:hint="default"/>
        <w:sz w:val="20"/>
      </w:rPr>
    </w:lvl>
    <w:lvl w:ilvl="7" w:tplc="489E217E" w:tentative="1">
      <w:start w:val="1"/>
      <w:numFmt w:val="bullet"/>
      <w:lvlText w:val=""/>
      <w:lvlJc w:val="left"/>
      <w:pPr>
        <w:tabs>
          <w:tab w:val="num" w:pos="5760"/>
        </w:tabs>
        <w:ind w:left="5760" w:hanging="360"/>
      </w:pPr>
      <w:rPr>
        <w:rFonts w:ascii="Wingdings" w:hAnsi="Wingdings" w:hint="default"/>
        <w:sz w:val="20"/>
      </w:rPr>
    </w:lvl>
    <w:lvl w:ilvl="8" w:tplc="41BC168E"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542966"/>
    <w:multiLevelType w:val="hybridMultilevel"/>
    <w:tmpl w:val="CCFA25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3245350"/>
    <w:multiLevelType w:val="hybridMultilevel"/>
    <w:tmpl w:val="F0E89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897DB0"/>
    <w:multiLevelType w:val="hybridMultilevel"/>
    <w:tmpl w:val="27F8D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91196B"/>
    <w:multiLevelType w:val="hybridMultilevel"/>
    <w:tmpl w:val="87C06612"/>
    <w:lvl w:ilvl="0" w:tplc="A3EE8556">
      <w:start w:val="1"/>
      <w:numFmt w:val="bullet"/>
      <w:lvlText w:val=""/>
      <w:lvlJc w:val="left"/>
      <w:pPr>
        <w:tabs>
          <w:tab w:val="num" w:pos="720"/>
        </w:tabs>
        <w:ind w:left="720" w:hanging="360"/>
      </w:pPr>
      <w:rPr>
        <w:rFonts w:ascii="Symbol" w:hAnsi="Symbol" w:hint="default"/>
        <w:sz w:val="20"/>
      </w:rPr>
    </w:lvl>
    <w:lvl w:ilvl="1" w:tplc="AA864CC0" w:tentative="1">
      <w:start w:val="1"/>
      <w:numFmt w:val="bullet"/>
      <w:lvlText w:val="o"/>
      <w:lvlJc w:val="left"/>
      <w:pPr>
        <w:tabs>
          <w:tab w:val="num" w:pos="1440"/>
        </w:tabs>
        <w:ind w:left="1440" w:hanging="360"/>
      </w:pPr>
      <w:rPr>
        <w:rFonts w:ascii="Courier New" w:hAnsi="Courier New" w:hint="default"/>
        <w:sz w:val="20"/>
      </w:rPr>
    </w:lvl>
    <w:lvl w:ilvl="2" w:tplc="DAC4168C" w:tentative="1">
      <w:start w:val="1"/>
      <w:numFmt w:val="bullet"/>
      <w:lvlText w:val=""/>
      <w:lvlJc w:val="left"/>
      <w:pPr>
        <w:tabs>
          <w:tab w:val="num" w:pos="2160"/>
        </w:tabs>
        <w:ind w:left="2160" w:hanging="360"/>
      </w:pPr>
      <w:rPr>
        <w:rFonts w:ascii="Wingdings" w:hAnsi="Wingdings" w:hint="default"/>
        <w:sz w:val="20"/>
      </w:rPr>
    </w:lvl>
    <w:lvl w:ilvl="3" w:tplc="3CCCC694" w:tentative="1">
      <w:start w:val="1"/>
      <w:numFmt w:val="bullet"/>
      <w:lvlText w:val=""/>
      <w:lvlJc w:val="left"/>
      <w:pPr>
        <w:tabs>
          <w:tab w:val="num" w:pos="2880"/>
        </w:tabs>
        <w:ind w:left="2880" w:hanging="360"/>
      </w:pPr>
      <w:rPr>
        <w:rFonts w:ascii="Wingdings" w:hAnsi="Wingdings" w:hint="default"/>
        <w:sz w:val="20"/>
      </w:rPr>
    </w:lvl>
    <w:lvl w:ilvl="4" w:tplc="D7800514" w:tentative="1">
      <w:start w:val="1"/>
      <w:numFmt w:val="bullet"/>
      <w:lvlText w:val=""/>
      <w:lvlJc w:val="left"/>
      <w:pPr>
        <w:tabs>
          <w:tab w:val="num" w:pos="3600"/>
        </w:tabs>
        <w:ind w:left="3600" w:hanging="360"/>
      </w:pPr>
      <w:rPr>
        <w:rFonts w:ascii="Wingdings" w:hAnsi="Wingdings" w:hint="default"/>
        <w:sz w:val="20"/>
      </w:rPr>
    </w:lvl>
    <w:lvl w:ilvl="5" w:tplc="1680AEEC" w:tentative="1">
      <w:start w:val="1"/>
      <w:numFmt w:val="bullet"/>
      <w:lvlText w:val=""/>
      <w:lvlJc w:val="left"/>
      <w:pPr>
        <w:tabs>
          <w:tab w:val="num" w:pos="4320"/>
        </w:tabs>
        <w:ind w:left="4320" w:hanging="360"/>
      </w:pPr>
      <w:rPr>
        <w:rFonts w:ascii="Wingdings" w:hAnsi="Wingdings" w:hint="default"/>
        <w:sz w:val="20"/>
      </w:rPr>
    </w:lvl>
    <w:lvl w:ilvl="6" w:tplc="27181EC2" w:tentative="1">
      <w:start w:val="1"/>
      <w:numFmt w:val="bullet"/>
      <w:lvlText w:val=""/>
      <w:lvlJc w:val="left"/>
      <w:pPr>
        <w:tabs>
          <w:tab w:val="num" w:pos="5040"/>
        </w:tabs>
        <w:ind w:left="5040" w:hanging="360"/>
      </w:pPr>
      <w:rPr>
        <w:rFonts w:ascii="Wingdings" w:hAnsi="Wingdings" w:hint="default"/>
        <w:sz w:val="20"/>
      </w:rPr>
    </w:lvl>
    <w:lvl w:ilvl="7" w:tplc="824C0B3A" w:tentative="1">
      <w:start w:val="1"/>
      <w:numFmt w:val="bullet"/>
      <w:lvlText w:val=""/>
      <w:lvlJc w:val="left"/>
      <w:pPr>
        <w:tabs>
          <w:tab w:val="num" w:pos="5760"/>
        </w:tabs>
        <w:ind w:left="5760" w:hanging="360"/>
      </w:pPr>
      <w:rPr>
        <w:rFonts w:ascii="Wingdings" w:hAnsi="Wingdings" w:hint="default"/>
        <w:sz w:val="20"/>
      </w:rPr>
    </w:lvl>
    <w:lvl w:ilvl="8" w:tplc="1DA6D480"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595C95"/>
    <w:multiLevelType w:val="hybridMultilevel"/>
    <w:tmpl w:val="59D0D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D05765"/>
    <w:multiLevelType w:val="hybridMultilevel"/>
    <w:tmpl w:val="6E02AB84"/>
    <w:lvl w:ilvl="0" w:tplc="8C9E115C">
      <w:numFmt w:val="bullet"/>
      <w:lvlText w:val="-"/>
      <w:lvlJc w:val="left"/>
      <w:pPr>
        <w:ind w:left="420" w:hanging="360"/>
      </w:pPr>
      <w:rPr>
        <w:rFonts w:ascii="Arial" w:eastAsia="Arial" w:hAnsi="Arial" w:cs="Arial" w:hint="default"/>
        <w:color w:val="auto"/>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9" w15:restartNumberingAfterBreak="0">
    <w:nsid w:val="4C686EAC"/>
    <w:multiLevelType w:val="hybridMultilevel"/>
    <w:tmpl w:val="BFFCB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E9E3BE1"/>
    <w:multiLevelType w:val="multilevel"/>
    <w:tmpl w:val="AB240B74"/>
    <w:lvl w:ilvl="0">
      <w:start w:val="1"/>
      <w:numFmt w:val="bullet"/>
      <w:pStyle w:val="22bodycopybullets"/>
      <w:lvlText w:val=""/>
      <w:lvlJc w:val="left"/>
      <w:pPr>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Tahom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ahom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ahoma"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2DF00AF"/>
    <w:multiLevelType w:val="hybridMultilevel"/>
    <w:tmpl w:val="DD92A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CA10F5"/>
    <w:multiLevelType w:val="hybridMultilevel"/>
    <w:tmpl w:val="95B0F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6861CA7"/>
    <w:multiLevelType w:val="hybridMultilevel"/>
    <w:tmpl w:val="0A0496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6B658E2"/>
    <w:multiLevelType w:val="hybridMultilevel"/>
    <w:tmpl w:val="1E620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C5A7C"/>
    <w:multiLevelType w:val="hybridMultilevel"/>
    <w:tmpl w:val="3E7A5A06"/>
    <w:lvl w:ilvl="0" w:tplc="0D4A0AB4">
      <w:start w:val="4"/>
      <w:numFmt w:val="bullet"/>
      <w:lvlText w:val="-"/>
      <w:lvlJc w:val="left"/>
      <w:pPr>
        <w:ind w:left="720" w:firstLine="360"/>
      </w:pPr>
      <w:rPr>
        <w:rFonts w:ascii="Arial" w:eastAsia="Arial" w:hAnsi="Arial" w:cs="Arial"/>
      </w:rPr>
    </w:lvl>
    <w:lvl w:ilvl="1" w:tplc="0A76BD0E">
      <w:start w:val="1"/>
      <w:numFmt w:val="bullet"/>
      <w:lvlText w:val="o"/>
      <w:lvlJc w:val="left"/>
      <w:pPr>
        <w:ind w:left="1440" w:firstLine="1080"/>
      </w:pPr>
      <w:rPr>
        <w:rFonts w:ascii="Arial" w:eastAsia="Arial" w:hAnsi="Arial" w:cs="Arial"/>
      </w:rPr>
    </w:lvl>
    <w:lvl w:ilvl="2" w:tplc="66868DBA">
      <w:start w:val="1"/>
      <w:numFmt w:val="bullet"/>
      <w:lvlText w:val="▪"/>
      <w:lvlJc w:val="left"/>
      <w:pPr>
        <w:ind w:left="2160" w:firstLine="1800"/>
      </w:pPr>
      <w:rPr>
        <w:rFonts w:ascii="Arial" w:eastAsia="Arial" w:hAnsi="Arial" w:cs="Arial"/>
      </w:rPr>
    </w:lvl>
    <w:lvl w:ilvl="3" w:tplc="96C6C36A">
      <w:start w:val="1"/>
      <w:numFmt w:val="bullet"/>
      <w:lvlText w:val="●"/>
      <w:lvlJc w:val="left"/>
      <w:pPr>
        <w:ind w:left="2880" w:firstLine="2520"/>
      </w:pPr>
      <w:rPr>
        <w:rFonts w:ascii="Arial" w:eastAsia="Arial" w:hAnsi="Arial" w:cs="Arial"/>
      </w:rPr>
    </w:lvl>
    <w:lvl w:ilvl="4" w:tplc="6F72C300">
      <w:start w:val="1"/>
      <w:numFmt w:val="bullet"/>
      <w:lvlText w:val="o"/>
      <w:lvlJc w:val="left"/>
      <w:pPr>
        <w:ind w:left="3600" w:firstLine="3240"/>
      </w:pPr>
      <w:rPr>
        <w:rFonts w:ascii="Arial" w:eastAsia="Arial" w:hAnsi="Arial" w:cs="Arial"/>
      </w:rPr>
    </w:lvl>
    <w:lvl w:ilvl="5" w:tplc="865C1602">
      <w:start w:val="1"/>
      <w:numFmt w:val="bullet"/>
      <w:lvlText w:val="▪"/>
      <w:lvlJc w:val="left"/>
      <w:pPr>
        <w:ind w:left="4320" w:firstLine="3960"/>
      </w:pPr>
      <w:rPr>
        <w:rFonts w:ascii="Arial" w:eastAsia="Arial" w:hAnsi="Arial" w:cs="Arial"/>
      </w:rPr>
    </w:lvl>
    <w:lvl w:ilvl="6" w:tplc="87AAEAA0">
      <w:start w:val="1"/>
      <w:numFmt w:val="bullet"/>
      <w:lvlText w:val="●"/>
      <w:lvlJc w:val="left"/>
      <w:pPr>
        <w:ind w:left="5040" w:firstLine="4680"/>
      </w:pPr>
      <w:rPr>
        <w:rFonts w:ascii="Arial" w:eastAsia="Arial" w:hAnsi="Arial" w:cs="Arial"/>
      </w:rPr>
    </w:lvl>
    <w:lvl w:ilvl="7" w:tplc="8230110E">
      <w:start w:val="1"/>
      <w:numFmt w:val="bullet"/>
      <w:lvlText w:val="o"/>
      <w:lvlJc w:val="left"/>
      <w:pPr>
        <w:ind w:left="5760" w:firstLine="5400"/>
      </w:pPr>
      <w:rPr>
        <w:rFonts w:ascii="Arial" w:eastAsia="Arial" w:hAnsi="Arial" w:cs="Arial"/>
      </w:rPr>
    </w:lvl>
    <w:lvl w:ilvl="8" w:tplc="CC289A06">
      <w:start w:val="1"/>
      <w:numFmt w:val="bullet"/>
      <w:lvlText w:val="▪"/>
      <w:lvlJc w:val="left"/>
      <w:pPr>
        <w:ind w:left="6480" w:firstLine="6120"/>
      </w:pPr>
      <w:rPr>
        <w:rFonts w:ascii="Arial" w:eastAsia="Arial" w:hAnsi="Arial" w:cs="Arial"/>
      </w:rPr>
    </w:lvl>
  </w:abstractNum>
  <w:abstractNum w:abstractNumId="16" w15:restartNumberingAfterBreak="0">
    <w:nsid w:val="5F547127"/>
    <w:multiLevelType w:val="hybridMultilevel"/>
    <w:tmpl w:val="A26A6ED2"/>
    <w:lvl w:ilvl="0" w:tplc="305A3AC2">
      <w:start w:val="2"/>
      <w:numFmt w:val="bulle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06124B7"/>
    <w:multiLevelType w:val="hybridMultilevel"/>
    <w:tmpl w:val="9092C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175518"/>
    <w:multiLevelType w:val="hybridMultilevel"/>
    <w:tmpl w:val="9C4ECE72"/>
    <w:lvl w:ilvl="0" w:tplc="5C70A7FA">
      <w:start w:val="1"/>
      <w:numFmt w:val="bullet"/>
      <w:lvlText w:val=""/>
      <w:lvlJc w:val="left"/>
      <w:pPr>
        <w:tabs>
          <w:tab w:val="num" w:pos="720"/>
        </w:tabs>
        <w:ind w:left="720" w:hanging="360"/>
      </w:pPr>
      <w:rPr>
        <w:rFonts w:ascii="Symbol" w:hAnsi="Symbol" w:hint="default"/>
        <w:sz w:val="20"/>
      </w:rPr>
    </w:lvl>
    <w:lvl w:ilvl="1" w:tplc="8BE66238" w:tentative="1">
      <w:start w:val="1"/>
      <w:numFmt w:val="bullet"/>
      <w:lvlText w:val="o"/>
      <w:lvlJc w:val="left"/>
      <w:pPr>
        <w:tabs>
          <w:tab w:val="num" w:pos="1440"/>
        </w:tabs>
        <w:ind w:left="1440" w:hanging="360"/>
      </w:pPr>
      <w:rPr>
        <w:rFonts w:ascii="Courier New" w:hAnsi="Courier New" w:hint="default"/>
        <w:sz w:val="20"/>
      </w:rPr>
    </w:lvl>
    <w:lvl w:ilvl="2" w:tplc="93441ECE" w:tentative="1">
      <w:start w:val="1"/>
      <w:numFmt w:val="bullet"/>
      <w:lvlText w:val=""/>
      <w:lvlJc w:val="left"/>
      <w:pPr>
        <w:tabs>
          <w:tab w:val="num" w:pos="2160"/>
        </w:tabs>
        <w:ind w:left="2160" w:hanging="360"/>
      </w:pPr>
      <w:rPr>
        <w:rFonts w:ascii="Wingdings" w:hAnsi="Wingdings" w:hint="default"/>
        <w:sz w:val="20"/>
      </w:rPr>
    </w:lvl>
    <w:lvl w:ilvl="3" w:tplc="48763348" w:tentative="1">
      <w:start w:val="1"/>
      <w:numFmt w:val="bullet"/>
      <w:lvlText w:val=""/>
      <w:lvlJc w:val="left"/>
      <w:pPr>
        <w:tabs>
          <w:tab w:val="num" w:pos="2880"/>
        </w:tabs>
        <w:ind w:left="2880" w:hanging="360"/>
      </w:pPr>
      <w:rPr>
        <w:rFonts w:ascii="Wingdings" w:hAnsi="Wingdings" w:hint="default"/>
        <w:sz w:val="20"/>
      </w:rPr>
    </w:lvl>
    <w:lvl w:ilvl="4" w:tplc="D9AE6950" w:tentative="1">
      <w:start w:val="1"/>
      <w:numFmt w:val="bullet"/>
      <w:lvlText w:val=""/>
      <w:lvlJc w:val="left"/>
      <w:pPr>
        <w:tabs>
          <w:tab w:val="num" w:pos="3600"/>
        </w:tabs>
        <w:ind w:left="3600" w:hanging="360"/>
      </w:pPr>
      <w:rPr>
        <w:rFonts w:ascii="Wingdings" w:hAnsi="Wingdings" w:hint="default"/>
        <w:sz w:val="20"/>
      </w:rPr>
    </w:lvl>
    <w:lvl w:ilvl="5" w:tplc="958A4C62" w:tentative="1">
      <w:start w:val="1"/>
      <w:numFmt w:val="bullet"/>
      <w:lvlText w:val=""/>
      <w:lvlJc w:val="left"/>
      <w:pPr>
        <w:tabs>
          <w:tab w:val="num" w:pos="4320"/>
        </w:tabs>
        <w:ind w:left="4320" w:hanging="360"/>
      </w:pPr>
      <w:rPr>
        <w:rFonts w:ascii="Wingdings" w:hAnsi="Wingdings" w:hint="default"/>
        <w:sz w:val="20"/>
      </w:rPr>
    </w:lvl>
    <w:lvl w:ilvl="6" w:tplc="9C06024E" w:tentative="1">
      <w:start w:val="1"/>
      <w:numFmt w:val="bullet"/>
      <w:lvlText w:val=""/>
      <w:lvlJc w:val="left"/>
      <w:pPr>
        <w:tabs>
          <w:tab w:val="num" w:pos="5040"/>
        </w:tabs>
        <w:ind w:left="5040" w:hanging="360"/>
      </w:pPr>
      <w:rPr>
        <w:rFonts w:ascii="Wingdings" w:hAnsi="Wingdings" w:hint="default"/>
        <w:sz w:val="20"/>
      </w:rPr>
    </w:lvl>
    <w:lvl w:ilvl="7" w:tplc="E7BA5A30" w:tentative="1">
      <w:start w:val="1"/>
      <w:numFmt w:val="bullet"/>
      <w:lvlText w:val=""/>
      <w:lvlJc w:val="left"/>
      <w:pPr>
        <w:tabs>
          <w:tab w:val="num" w:pos="5760"/>
        </w:tabs>
        <w:ind w:left="5760" w:hanging="360"/>
      </w:pPr>
      <w:rPr>
        <w:rFonts w:ascii="Wingdings" w:hAnsi="Wingdings" w:hint="default"/>
        <w:sz w:val="20"/>
      </w:rPr>
    </w:lvl>
    <w:lvl w:ilvl="8" w:tplc="7122B074"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3D2111"/>
    <w:multiLevelType w:val="hybridMultilevel"/>
    <w:tmpl w:val="6CD227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78005984"/>
    <w:multiLevelType w:val="hybridMultilevel"/>
    <w:tmpl w:val="A978D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5"/>
  </w:num>
  <w:num w:numId="4">
    <w:abstractNumId w:val="15"/>
  </w:num>
  <w:num w:numId="5">
    <w:abstractNumId w:val="8"/>
  </w:num>
  <w:num w:numId="6">
    <w:abstractNumId w:val="19"/>
  </w:num>
  <w:num w:numId="7">
    <w:abstractNumId w:val="3"/>
  </w:num>
  <w:num w:numId="8">
    <w:abstractNumId w:val="0"/>
  </w:num>
  <w:num w:numId="9">
    <w:abstractNumId w:val="12"/>
  </w:num>
  <w:num w:numId="10">
    <w:abstractNumId w:val="6"/>
  </w:num>
  <w:num w:numId="11">
    <w:abstractNumId w:val="2"/>
  </w:num>
  <w:num w:numId="12">
    <w:abstractNumId w:val="1"/>
  </w:num>
  <w:num w:numId="13">
    <w:abstractNumId w:val="18"/>
  </w:num>
  <w:num w:numId="14">
    <w:abstractNumId w:val="11"/>
  </w:num>
  <w:num w:numId="15">
    <w:abstractNumId w:val="4"/>
  </w:num>
  <w:num w:numId="16">
    <w:abstractNumId w:val="17"/>
  </w:num>
  <w:num w:numId="17">
    <w:abstractNumId w:val="20"/>
  </w:num>
  <w:num w:numId="18">
    <w:abstractNumId w:val="16"/>
  </w:num>
  <w:num w:numId="19">
    <w:abstractNumId w:val="13"/>
  </w:num>
  <w:num w:numId="20">
    <w:abstractNumId w:val="1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AEC"/>
    <w:rsid w:val="0003449E"/>
    <w:rsid w:val="000879EE"/>
    <w:rsid w:val="00097C27"/>
    <w:rsid w:val="000A0D94"/>
    <w:rsid w:val="000C32DE"/>
    <w:rsid w:val="00107F59"/>
    <w:rsid w:val="00111C3F"/>
    <w:rsid w:val="00156CBE"/>
    <w:rsid w:val="0016232C"/>
    <w:rsid w:val="00177C64"/>
    <w:rsid w:val="001A1C62"/>
    <w:rsid w:val="001D3BEE"/>
    <w:rsid w:val="002176A4"/>
    <w:rsid w:val="00226F0B"/>
    <w:rsid w:val="00242695"/>
    <w:rsid w:val="00260455"/>
    <w:rsid w:val="002F5D50"/>
    <w:rsid w:val="003072BB"/>
    <w:rsid w:val="0032476C"/>
    <w:rsid w:val="00357296"/>
    <w:rsid w:val="00365CD3"/>
    <w:rsid w:val="00386A2D"/>
    <w:rsid w:val="00387AEC"/>
    <w:rsid w:val="003C2478"/>
    <w:rsid w:val="003D212C"/>
    <w:rsid w:val="003F627F"/>
    <w:rsid w:val="0040685C"/>
    <w:rsid w:val="00417C6F"/>
    <w:rsid w:val="004310DF"/>
    <w:rsid w:val="00443181"/>
    <w:rsid w:val="00455FF2"/>
    <w:rsid w:val="004566E0"/>
    <w:rsid w:val="00472F30"/>
    <w:rsid w:val="004826E0"/>
    <w:rsid w:val="00496CFB"/>
    <w:rsid w:val="004B6D0A"/>
    <w:rsid w:val="005214AD"/>
    <w:rsid w:val="00522F4D"/>
    <w:rsid w:val="005273CE"/>
    <w:rsid w:val="00551852"/>
    <w:rsid w:val="005523DE"/>
    <w:rsid w:val="005602DB"/>
    <w:rsid w:val="005840EB"/>
    <w:rsid w:val="00586AA8"/>
    <w:rsid w:val="005F10A0"/>
    <w:rsid w:val="006178DE"/>
    <w:rsid w:val="006275C9"/>
    <w:rsid w:val="00631DC2"/>
    <w:rsid w:val="00647E51"/>
    <w:rsid w:val="00651460"/>
    <w:rsid w:val="006B327C"/>
    <w:rsid w:val="006B69B9"/>
    <w:rsid w:val="006F0C78"/>
    <w:rsid w:val="007306D0"/>
    <w:rsid w:val="0073507C"/>
    <w:rsid w:val="007444AD"/>
    <w:rsid w:val="00777FBF"/>
    <w:rsid w:val="007E0D62"/>
    <w:rsid w:val="007F0D50"/>
    <w:rsid w:val="008058F0"/>
    <w:rsid w:val="00807348"/>
    <w:rsid w:val="00830C4B"/>
    <w:rsid w:val="00842E34"/>
    <w:rsid w:val="00850F58"/>
    <w:rsid w:val="008542B0"/>
    <w:rsid w:val="00866DFB"/>
    <w:rsid w:val="008775FC"/>
    <w:rsid w:val="008A11C7"/>
    <w:rsid w:val="008A132E"/>
    <w:rsid w:val="00904F41"/>
    <w:rsid w:val="00910E38"/>
    <w:rsid w:val="00954AE4"/>
    <w:rsid w:val="00957ECD"/>
    <w:rsid w:val="0099193C"/>
    <w:rsid w:val="009A32E8"/>
    <w:rsid w:val="009E0946"/>
    <w:rsid w:val="009E1F42"/>
    <w:rsid w:val="009F0851"/>
    <w:rsid w:val="00A00D26"/>
    <w:rsid w:val="00A622CC"/>
    <w:rsid w:val="00A67192"/>
    <w:rsid w:val="00A6729E"/>
    <w:rsid w:val="00A67E4B"/>
    <w:rsid w:val="00A73636"/>
    <w:rsid w:val="00B5541C"/>
    <w:rsid w:val="00B731A9"/>
    <w:rsid w:val="00B81A2C"/>
    <w:rsid w:val="00BE7375"/>
    <w:rsid w:val="00C844B6"/>
    <w:rsid w:val="00CC2AF6"/>
    <w:rsid w:val="00CC3307"/>
    <w:rsid w:val="00CC4555"/>
    <w:rsid w:val="00CC46CB"/>
    <w:rsid w:val="00CE26B7"/>
    <w:rsid w:val="00D01D5E"/>
    <w:rsid w:val="00D07291"/>
    <w:rsid w:val="00D34CEB"/>
    <w:rsid w:val="00D61D2C"/>
    <w:rsid w:val="00D67D00"/>
    <w:rsid w:val="00D71205"/>
    <w:rsid w:val="00D81809"/>
    <w:rsid w:val="00DD6AA7"/>
    <w:rsid w:val="00E24213"/>
    <w:rsid w:val="00E35D69"/>
    <w:rsid w:val="00E41EC6"/>
    <w:rsid w:val="00E567DE"/>
    <w:rsid w:val="00E6765F"/>
    <w:rsid w:val="00E82A15"/>
    <w:rsid w:val="00EC4845"/>
    <w:rsid w:val="00EF4A13"/>
    <w:rsid w:val="00F00EC3"/>
    <w:rsid w:val="00F02FC9"/>
    <w:rsid w:val="00F13A46"/>
    <w:rsid w:val="00F6466F"/>
    <w:rsid w:val="00F76521"/>
    <w:rsid w:val="00FB257F"/>
    <w:rsid w:val="00FD089B"/>
    <w:rsid w:val="00FF159F"/>
    <w:rsid w:val="09E99162"/>
    <w:rsid w:val="1506B242"/>
    <w:rsid w:val="1D422B9E"/>
    <w:rsid w:val="20FE47B4"/>
    <w:rsid w:val="2214F734"/>
    <w:rsid w:val="29F1135C"/>
    <w:rsid w:val="3CE2DB9B"/>
    <w:rsid w:val="407D6D33"/>
    <w:rsid w:val="42CAB469"/>
    <w:rsid w:val="46F574F6"/>
    <w:rsid w:val="473238BB"/>
    <w:rsid w:val="47E7A5B4"/>
    <w:rsid w:val="488989F1"/>
    <w:rsid w:val="4A81520B"/>
    <w:rsid w:val="4C101FBD"/>
    <w:rsid w:val="52C71B24"/>
    <w:rsid w:val="64FE5414"/>
    <w:rsid w:val="66D716D7"/>
    <w:rsid w:val="6781921C"/>
    <w:rsid w:val="6782218C"/>
    <w:rsid w:val="73B57A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9ED1B"/>
  <w15:docId w15:val="{6ACC246C-0012-4912-8D1C-7A5130CAA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AEC"/>
    <w:rPr>
      <w:color w:val="0563C1" w:themeColor="hyperlink"/>
      <w:u w:val="single"/>
    </w:rPr>
  </w:style>
  <w:style w:type="character" w:customStyle="1" w:styleId="UnresolvedMention1">
    <w:name w:val="Unresolved Mention1"/>
    <w:basedOn w:val="DefaultParagraphFont"/>
    <w:uiPriority w:val="99"/>
    <w:semiHidden/>
    <w:unhideWhenUsed/>
    <w:rsid w:val="00387AEC"/>
    <w:rPr>
      <w:color w:val="808080"/>
      <w:shd w:val="clear" w:color="auto" w:fill="E6E6E6"/>
    </w:rPr>
  </w:style>
  <w:style w:type="paragraph" w:customStyle="1" w:styleId="22bodycopybullets">
    <w:name w:val="2.2 body copy bullets"/>
    <w:basedOn w:val="Normal"/>
    <w:qFormat/>
    <w:rsid w:val="00387AEC"/>
    <w:pPr>
      <w:numPr>
        <w:numId w:val="1"/>
      </w:numPr>
      <w:spacing w:after="120" w:line="250" w:lineRule="exact"/>
    </w:pPr>
    <w:rPr>
      <w:rFonts w:ascii="Arial" w:eastAsia="Times New Roman" w:hAnsi="Arial" w:cs="Arial"/>
      <w:spacing w:val="2"/>
      <w:sz w:val="19"/>
      <w:szCs w:val="20"/>
      <w:lang w:eastAsia="en-AU"/>
    </w:rPr>
  </w:style>
  <w:style w:type="paragraph" w:styleId="ListParagraph">
    <w:name w:val="List Paragraph"/>
    <w:basedOn w:val="Normal"/>
    <w:uiPriority w:val="34"/>
    <w:qFormat/>
    <w:rsid w:val="008058F0"/>
    <w:pPr>
      <w:spacing w:after="200" w:line="276" w:lineRule="auto"/>
      <w:ind w:left="720"/>
      <w:contextualSpacing/>
    </w:pPr>
  </w:style>
  <w:style w:type="paragraph" w:styleId="BalloonText">
    <w:name w:val="Balloon Text"/>
    <w:basedOn w:val="Normal"/>
    <w:link w:val="BalloonTextChar"/>
    <w:uiPriority w:val="99"/>
    <w:semiHidden/>
    <w:unhideWhenUsed/>
    <w:rsid w:val="00854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2B0"/>
    <w:rPr>
      <w:rFonts w:ascii="Tahoma" w:hAnsi="Tahoma" w:cs="Tahoma"/>
      <w:sz w:val="16"/>
      <w:szCs w:val="16"/>
    </w:rPr>
  </w:style>
  <w:style w:type="character" w:styleId="FollowedHyperlink">
    <w:name w:val="FollowedHyperlink"/>
    <w:basedOn w:val="DefaultParagraphFont"/>
    <w:uiPriority w:val="99"/>
    <w:semiHidden/>
    <w:unhideWhenUsed/>
    <w:rsid w:val="00242695"/>
    <w:rPr>
      <w:color w:val="954F72" w:themeColor="followedHyperlink"/>
      <w:u w:val="single"/>
    </w:rPr>
  </w:style>
  <w:style w:type="paragraph" w:customStyle="1" w:styleId="Body1">
    <w:name w:val="Body 1"/>
    <w:rsid w:val="00E41EC6"/>
    <w:pPr>
      <w:spacing w:after="0" w:line="240" w:lineRule="auto"/>
    </w:pPr>
    <w:rPr>
      <w:rFonts w:ascii="Helvetica" w:eastAsia="Arial Unicode MS" w:hAnsi="Helvetica" w:cs="Times New Roman"/>
      <w:color w:val="000000"/>
      <w:sz w:val="24"/>
      <w:szCs w:val="20"/>
      <w:lang w:eastAsia="en-AU"/>
    </w:rPr>
  </w:style>
  <w:style w:type="character" w:customStyle="1" w:styleId="UnresolvedMention2">
    <w:name w:val="Unresolved Mention2"/>
    <w:basedOn w:val="DefaultParagraphFont"/>
    <w:uiPriority w:val="99"/>
    <w:semiHidden/>
    <w:unhideWhenUsed/>
    <w:rsid w:val="00E41EC6"/>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56371">
      <w:bodyDiv w:val="1"/>
      <w:marLeft w:val="0"/>
      <w:marRight w:val="0"/>
      <w:marTop w:val="0"/>
      <w:marBottom w:val="0"/>
      <w:divBdr>
        <w:top w:val="none" w:sz="0" w:space="0" w:color="auto"/>
        <w:left w:val="none" w:sz="0" w:space="0" w:color="auto"/>
        <w:bottom w:val="none" w:sz="0" w:space="0" w:color="auto"/>
        <w:right w:val="none" w:sz="0" w:space="0" w:color="auto"/>
      </w:divBdr>
    </w:div>
    <w:div w:id="151531543">
      <w:bodyDiv w:val="1"/>
      <w:marLeft w:val="0"/>
      <w:marRight w:val="0"/>
      <w:marTop w:val="0"/>
      <w:marBottom w:val="0"/>
      <w:divBdr>
        <w:top w:val="none" w:sz="0" w:space="0" w:color="auto"/>
        <w:left w:val="none" w:sz="0" w:space="0" w:color="auto"/>
        <w:bottom w:val="none" w:sz="0" w:space="0" w:color="auto"/>
        <w:right w:val="none" w:sz="0" w:space="0" w:color="auto"/>
      </w:divBdr>
    </w:div>
    <w:div w:id="1266496784">
      <w:bodyDiv w:val="1"/>
      <w:marLeft w:val="0"/>
      <w:marRight w:val="0"/>
      <w:marTop w:val="0"/>
      <w:marBottom w:val="0"/>
      <w:divBdr>
        <w:top w:val="none" w:sz="0" w:space="0" w:color="auto"/>
        <w:left w:val="none" w:sz="0" w:space="0" w:color="auto"/>
        <w:bottom w:val="none" w:sz="0" w:space="0" w:color="auto"/>
        <w:right w:val="none" w:sz="0" w:space="0" w:color="auto"/>
      </w:divBdr>
      <w:divsChild>
        <w:div w:id="1665745032">
          <w:marLeft w:val="0"/>
          <w:marRight w:val="0"/>
          <w:marTop w:val="0"/>
          <w:marBottom w:val="0"/>
          <w:divBdr>
            <w:top w:val="none" w:sz="0" w:space="0" w:color="auto"/>
            <w:left w:val="none" w:sz="0" w:space="0" w:color="auto"/>
            <w:bottom w:val="none" w:sz="0" w:space="0" w:color="auto"/>
            <w:right w:val="none" w:sz="0" w:space="0" w:color="auto"/>
          </w:divBdr>
          <w:divsChild>
            <w:div w:id="1804732192">
              <w:marLeft w:val="0"/>
              <w:marRight w:val="0"/>
              <w:marTop w:val="0"/>
              <w:marBottom w:val="0"/>
              <w:divBdr>
                <w:top w:val="none" w:sz="0" w:space="0" w:color="auto"/>
                <w:left w:val="none" w:sz="0" w:space="0" w:color="auto"/>
                <w:bottom w:val="none" w:sz="0" w:space="0" w:color="auto"/>
                <w:right w:val="none" w:sz="0" w:space="0" w:color="auto"/>
              </w:divBdr>
              <w:divsChild>
                <w:div w:id="109629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health.nsw.gov.au/Pages/default.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ducation.nsw.gov.au/teaching-and-learning/curriculum/preschool/policies-and-procedur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nsw.gov.au/" TargetMode="External"/><Relationship Id="rId5" Type="http://schemas.openxmlformats.org/officeDocument/2006/relationships/styles" Target="styles.xml"/><Relationship Id="rId15" Type="http://schemas.openxmlformats.org/officeDocument/2006/relationships/hyperlink" Target="https://education.nsw.gov.au/early-childhood-education/coronavirus" TargetMode="External"/><Relationship Id="rId10" Type="http://schemas.openxmlformats.org/officeDocument/2006/relationships/hyperlink" Target="https://www.legislation.nsw.gov.au/" TargetMode="External"/><Relationship Id="rId4" Type="http://schemas.openxmlformats.org/officeDocument/2006/relationships/numbering" Target="numbering.xml"/><Relationship Id="rId9" Type="http://schemas.openxmlformats.org/officeDocument/2006/relationships/hyperlink" Target="https://schoolsequella.det.nsw.edu.au/file/a240a1ff-d3e3-4883-92b4-a3591f4e12d7/1/leading-and-operating-department-preschool-guidelines.pdf" TargetMode="External"/><Relationship Id="rId14" Type="http://schemas.openxmlformats.org/officeDocument/2006/relationships/hyperlink" Target="https://education.nsw.gov.au/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FA1889C89A4C48A488A50911D6DDB4" ma:contentTypeVersion="8" ma:contentTypeDescription="Create a new document." ma:contentTypeScope="" ma:versionID="2fd862c6d9a2d68e16fb0fa39a8e14f1">
  <xsd:schema xmlns:xsd="http://www.w3.org/2001/XMLSchema" xmlns:xs="http://www.w3.org/2001/XMLSchema" xmlns:p="http://schemas.microsoft.com/office/2006/metadata/properties" xmlns:ns2="03b97a7d-8b17-4edf-8791-b837b7a4e6cb" targetNamespace="http://schemas.microsoft.com/office/2006/metadata/properties" ma:root="true" ma:fieldsID="439f8bbe6f072736f8ebae8493f5e708" ns2:_="">
    <xsd:import namespace="03b97a7d-8b17-4edf-8791-b837b7a4e6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97a7d-8b17-4edf-8791-b837b7a4e6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265D57-7C7A-45D3-9FF0-9B6CBE28931A}">
  <ds:schemaRefs>
    <ds:schemaRef ds:uri="http://schemas.microsoft.com/sharepoint/v3/contenttype/forms"/>
  </ds:schemaRefs>
</ds:datastoreItem>
</file>

<file path=customXml/itemProps2.xml><?xml version="1.0" encoding="utf-8"?>
<ds:datastoreItem xmlns:ds="http://schemas.openxmlformats.org/officeDocument/2006/customXml" ds:itemID="{7B579BFB-1CBD-4E27-8719-54847B237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b97a7d-8b17-4edf-8791-b837b7a4e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1CC113-23FE-4FFE-8A24-B4EB36E31DCD}">
  <ds:schemaRefs>
    <ds:schemaRef ds:uri="http://purl.org/dc/elements/1.1/"/>
    <ds:schemaRef ds:uri="http://schemas.microsoft.com/office/infopath/2007/PartnerControls"/>
    <ds:schemaRef ds:uri="03b97a7d-8b17-4edf-8791-b837b7a4e6cb"/>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1254</Words>
  <Characters>7153</Characters>
  <Application>Microsoft Office Word</Application>
  <DocSecurity>0</DocSecurity>
  <Lines>59</Lines>
  <Paragraphs>16</Paragraphs>
  <ScaleCrop>false</ScaleCrop>
  <Company>NSW, Department of Education and Training</Company>
  <LinksUpToDate>false</LinksUpToDate>
  <CharactersWithSpaces>8391</CharactersWithSpaces>
  <SharedDoc>false</SharedDoc>
  <HLinks>
    <vt:vector size="42" baseType="variant">
      <vt:variant>
        <vt:i4>4128816</vt:i4>
      </vt:variant>
      <vt:variant>
        <vt:i4>18</vt:i4>
      </vt:variant>
      <vt:variant>
        <vt:i4>0</vt:i4>
      </vt:variant>
      <vt:variant>
        <vt:i4>5</vt:i4>
      </vt:variant>
      <vt:variant>
        <vt:lpwstr>https://education.nsw.gov.au/early-childhood-education/coronavirus</vt:lpwstr>
      </vt:variant>
      <vt:variant>
        <vt:lpwstr/>
      </vt:variant>
      <vt:variant>
        <vt:i4>655451</vt:i4>
      </vt:variant>
      <vt:variant>
        <vt:i4>15</vt:i4>
      </vt:variant>
      <vt:variant>
        <vt:i4>0</vt:i4>
      </vt:variant>
      <vt:variant>
        <vt:i4>5</vt:i4>
      </vt:variant>
      <vt:variant>
        <vt:lpwstr>https://education.nsw.gov.au/covid-19</vt:lpwstr>
      </vt:variant>
      <vt:variant>
        <vt:lpwstr/>
      </vt:variant>
      <vt:variant>
        <vt:i4>589836</vt:i4>
      </vt:variant>
      <vt:variant>
        <vt:i4>12</vt:i4>
      </vt:variant>
      <vt:variant>
        <vt:i4>0</vt:i4>
      </vt:variant>
      <vt:variant>
        <vt:i4>5</vt:i4>
      </vt:variant>
      <vt:variant>
        <vt:lpwstr>https://www.health.nsw.gov.au/Pages/default.aspx</vt:lpwstr>
      </vt:variant>
      <vt:variant>
        <vt:lpwstr/>
      </vt:variant>
      <vt:variant>
        <vt:i4>2293820</vt:i4>
      </vt:variant>
      <vt:variant>
        <vt:i4>9</vt:i4>
      </vt:variant>
      <vt:variant>
        <vt:i4>0</vt:i4>
      </vt:variant>
      <vt:variant>
        <vt:i4>5</vt:i4>
      </vt:variant>
      <vt:variant>
        <vt:lpwstr>https://education.nsw.gov.au/teaching-and-learning/curriculum/preschool/policies-and-procedures</vt:lpwstr>
      </vt:variant>
      <vt:variant>
        <vt:lpwstr/>
      </vt:variant>
      <vt:variant>
        <vt:i4>7602281</vt:i4>
      </vt:variant>
      <vt:variant>
        <vt:i4>6</vt:i4>
      </vt:variant>
      <vt:variant>
        <vt:i4>0</vt:i4>
      </vt:variant>
      <vt:variant>
        <vt:i4>5</vt:i4>
      </vt:variant>
      <vt:variant>
        <vt:lpwstr>https://www.legislation.nsw.gov.au/</vt:lpwstr>
      </vt:variant>
      <vt:variant>
        <vt:lpwstr>/view/regulation/2011/653/chap4/part4.4/div6</vt:lpwstr>
      </vt:variant>
      <vt:variant>
        <vt:i4>7340143</vt:i4>
      </vt:variant>
      <vt:variant>
        <vt:i4>3</vt:i4>
      </vt:variant>
      <vt:variant>
        <vt:i4>0</vt:i4>
      </vt:variant>
      <vt:variant>
        <vt:i4>5</vt:i4>
      </vt:variant>
      <vt:variant>
        <vt:lpwstr>https://www.legislation.nsw.gov.au/</vt:lpwstr>
      </vt:variant>
      <vt:variant>
        <vt:lpwstr>/view/regulation/2011/653/chap4/part4.2/div2</vt:lpwstr>
      </vt:variant>
      <vt:variant>
        <vt:i4>6684724</vt:i4>
      </vt:variant>
      <vt:variant>
        <vt:i4>0</vt:i4>
      </vt:variant>
      <vt:variant>
        <vt:i4>0</vt:i4>
      </vt:variant>
      <vt:variant>
        <vt:i4>5</vt:i4>
      </vt:variant>
      <vt:variant>
        <vt:lpwstr>https://schoolsequella.det.nsw.edu.au/file/a240a1ff-d3e3-4883-92b4-a3591f4e12d7/1/leading-and-operating-department-preschool-guidelines.pdf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Birkett</dc:creator>
  <cp:lastModifiedBy>Rebecca Dodds</cp:lastModifiedBy>
  <cp:revision>2</cp:revision>
  <cp:lastPrinted>2017-08-24T03:50:00Z</cp:lastPrinted>
  <dcterms:created xsi:type="dcterms:W3CDTF">2020-09-27T05:43:00Z</dcterms:created>
  <dcterms:modified xsi:type="dcterms:W3CDTF">2020-09-27T05:43:00Z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0x0101007BFA1889C89A4C48A488A50911D6DDB4</vt:lpwstr>
  </property>
</Properties>
</file>