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A8FD" w14:textId="7B7B4109" w:rsidR="004A7962" w:rsidRDefault="004A7962" w:rsidP="00CE062B">
      <w:pPr>
        <w:pStyle w:val="Body1"/>
        <w:rPr>
          <w:rFonts w:hAnsi="Arial Unicode MS"/>
          <w:b/>
          <w:u w:val="single"/>
        </w:rPr>
      </w:pPr>
    </w:p>
    <w:p w14:paraId="5F49A4B6" w14:textId="11FBBE34" w:rsidR="004A7962" w:rsidRPr="00A6392E" w:rsidRDefault="00422CB7" w:rsidP="00A6392E">
      <w:pPr>
        <w:pStyle w:val="Body1"/>
        <w:tabs>
          <w:tab w:val="left" w:pos="6946"/>
        </w:tabs>
        <w:rPr>
          <w:rFonts w:ascii="Calibri" w:hAnsi="Calibri" w:cs="Calibri"/>
          <w:b/>
          <w:noProof/>
          <w:sz w:val="44"/>
          <w:lang w:val="en-US" w:eastAsia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B1AB9" wp14:editId="569FBBDB">
            <wp:simplePos x="0" y="0"/>
            <wp:positionH relativeFrom="column">
              <wp:posOffset>-419100</wp:posOffset>
            </wp:positionH>
            <wp:positionV relativeFrom="paragraph">
              <wp:posOffset>79375</wp:posOffset>
            </wp:positionV>
            <wp:extent cx="101600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_logo_1 R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10">
        <w:rPr>
          <w:rFonts w:ascii="Calibri" w:hAnsi="Calibri" w:cs="Calibri"/>
          <w:b/>
          <w:noProof/>
          <w:sz w:val="44"/>
          <w:lang w:val="en-US" w:eastAsia="zh-TW"/>
        </w:rPr>
        <w:t xml:space="preserve">   </w:t>
      </w:r>
      <w:r w:rsidR="00846895">
        <w:rPr>
          <w:rFonts w:ascii="Calibri" w:hAnsi="Calibri" w:cs="Calibri"/>
          <w:b/>
          <w:noProof/>
          <w:sz w:val="44"/>
          <w:lang w:val="en-US" w:eastAsia="zh-TW"/>
        </w:rPr>
        <w:t>Environment</w:t>
      </w:r>
      <w:r>
        <w:rPr>
          <w:rFonts w:ascii="Calibri" w:hAnsi="Calibri" w:cs="Calibri"/>
          <w:b/>
          <w:noProof/>
          <w:sz w:val="44"/>
          <w:lang w:val="en-US" w:eastAsia="zh-TW"/>
        </w:rPr>
        <w:t>al</w:t>
      </w:r>
      <w:r w:rsidR="00846895">
        <w:rPr>
          <w:rFonts w:ascii="Calibri" w:hAnsi="Calibri" w:cs="Calibri"/>
          <w:b/>
          <w:noProof/>
          <w:sz w:val="44"/>
          <w:lang w:val="en-US" w:eastAsia="zh-TW"/>
        </w:rPr>
        <w:t xml:space="preserve"> </w:t>
      </w:r>
      <w:r w:rsidR="0022243B">
        <w:rPr>
          <w:rFonts w:ascii="Calibri" w:hAnsi="Calibri" w:cs="Calibri"/>
          <w:b/>
          <w:noProof/>
          <w:sz w:val="44"/>
          <w:lang w:val="en-US" w:eastAsia="zh-TW"/>
        </w:rPr>
        <w:t xml:space="preserve">Sustainability </w:t>
      </w:r>
      <w:r w:rsidR="008601A6">
        <w:rPr>
          <w:rFonts w:ascii="Calibri" w:hAnsi="Calibri" w:cs="Calibri"/>
          <w:b/>
          <w:noProof/>
          <w:sz w:val="44"/>
          <w:lang w:val="en-US" w:eastAsia="zh-TW"/>
        </w:rPr>
        <w:t>Philosophy</w:t>
      </w:r>
    </w:p>
    <w:p w14:paraId="2740B9CD" w14:textId="77777777" w:rsidR="002832D5" w:rsidRDefault="002832D5" w:rsidP="00EB2810">
      <w:pPr>
        <w:pStyle w:val="Body1"/>
        <w:ind w:left="2127" w:right="1962"/>
        <w:jc w:val="center"/>
        <w:rPr>
          <w:rFonts w:ascii="Calibri" w:hAnsi="Calibri" w:cs="Calibri"/>
        </w:rPr>
      </w:pPr>
    </w:p>
    <w:p w14:paraId="7924C596" w14:textId="77777777" w:rsidR="00846895" w:rsidRPr="00CE062B" w:rsidRDefault="00EB2810" w:rsidP="00EB2810">
      <w:pPr>
        <w:pStyle w:val="Body1"/>
        <w:ind w:left="2127" w:right="1962"/>
        <w:jc w:val="center"/>
        <w:rPr>
          <w:rFonts w:ascii="Calibri" w:hAnsi="Calibri" w:cs="Calibri"/>
          <w:i/>
          <w:sz w:val="22"/>
        </w:rPr>
      </w:pPr>
      <w:r w:rsidRPr="00CE062B">
        <w:rPr>
          <w:rFonts w:ascii="Calibri" w:hAnsi="Calibri" w:cs="Calibri"/>
          <w:i/>
          <w:sz w:val="22"/>
        </w:rPr>
        <w:t>If you are thinking a year ahead, plant a seed.</w:t>
      </w:r>
    </w:p>
    <w:p w14:paraId="12BCFCB6" w14:textId="77777777" w:rsidR="00EB2810" w:rsidRPr="00CE062B" w:rsidRDefault="00EB2810" w:rsidP="00EB2810">
      <w:pPr>
        <w:pStyle w:val="Body1"/>
        <w:ind w:left="2127" w:right="1962"/>
        <w:jc w:val="center"/>
        <w:rPr>
          <w:rFonts w:ascii="Calibri" w:hAnsi="Calibri" w:cs="Calibri"/>
          <w:i/>
          <w:sz w:val="22"/>
        </w:rPr>
      </w:pPr>
      <w:r w:rsidRPr="00CE062B">
        <w:rPr>
          <w:rFonts w:ascii="Calibri" w:hAnsi="Calibri" w:cs="Calibri"/>
          <w:i/>
          <w:sz w:val="22"/>
        </w:rPr>
        <w:t>If you are thinking a decade ahead, plant a tree.</w:t>
      </w:r>
    </w:p>
    <w:p w14:paraId="77379746" w14:textId="77777777" w:rsidR="00EB2810" w:rsidRPr="00CE062B" w:rsidRDefault="00EB2810" w:rsidP="00EB2810">
      <w:pPr>
        <w:pStyle w:val="Body1"/>
        <w:ind w:left="2127" w:right="1962"/>
        <w:jc w:val="center"/>
        <w:rPr>
          <w:rFonts w:ascii="Calibri" w:hAnsi="Calibri" w:cs="Calibri"/>
          <w:i/>
          <w:sz w:val="22"/>
        </w:rPr>
      </w:pPr>
      <w:r w:rsidRPr="00CE062B">
        <w:rPr>
          <w:rFonts w:ascii="Calibri" w:hAnsi="Calibri" w:cs="Calibri"/>
          <w:i/>
          <w:sz w:val="22"/>
        </w:rPr>
        <w:t>If you are thinking a century ahead, educate the people.</w:t>
      </w:r>
    </w:p>
    <w:p w14:paraId="2AB34B5F" w14:textId="77777777" w:rsidR="00846895" w:rsidRPr="00CE062B" w:rsidRDefault="00EB2810" w:rsidP="00CE062B">
      <w:pPr>
        <w:pStyle w:val="Body1"/>
        <w:ind w:left="2127" w:right="1962"/>
        <w:jc w:val="center"/>
        <w:rPr>
          <w:rFonts w:ascii="Calibri" w:hAnsi="Calibri" w:cs="Calibri"/>
          <w:i/>
          <w:sz w:val="22"/>
        </w:rPr>
      </w:pPr>
      <w:r w:rsidRPr="00CE062B">
        <w:rPr>
          <w:rFonts w:ascii="Calibri" w:hAnsi="Calibri" w:cs="Calibri"/>
          <w:i/>
          <w:sz w:val="22"/>
        </w:rPr>
        <w:t>(Chinese Proverb)</w:t>
      </w:r>
    </w:p>
    <w:p w14:paraId="736226F0" w14:textId="77777777" w:rsidR="00C67E15" w:rsidRDefault="00C67E15" w:rsidP="008601A6">
      <w:pPr>
        <w:pStyle w:val="Body1"/>
        <w:ind w:left="-567" w:right="261"/>
        <w:rPr>
          <w:rFonts w:ascii="Calibri" w:hAnsi="Calibri" w:cs="Calibri"/>
          <w:b/>
        </w:rPr>
      </w:pPr>
    </w:p>
    <w:p w14:paraId="3B5F4791" w14:textId="4CD4C6A6" w:rsidR="002832D5" w:rsidRDefault="002832D5" w:rsidP="008601A6">
      <w:pPr>
        <w:pStyle w:val="Body1"/>
        <w:ind w:left="-567" w:right="261"/>
        <w:rPr>
          <w:rFonts w:ascii="Calibri" w:hAnsi="Calibri" w:cs="Calibri"/>
          <w:b/>
        </w:rPr>
      </w:pPr>
      <w:r w:rsidRPr="003013FC">
        <w:rPr>
          <w:rFonts w:ascii="Calibri" w:hAnsi="Calibri" w:cs="Calibri"/>
          <w:b/>
        </w:rPr>
        <w:t>Rationale</w:t>
      </w:r>
    </w:p>
    <w:p w14:paraId="19D5A90C" w14:textId="77777777" w:rsidR="00C67E15" w:rsidRPr="003013FC" w:rsidRDefault="00C67E15" w:rsidP="008601A6">
      <w:pPr>
        <w:pStyle w:val="Body1"/>
        <w:ind w:left="-567" w:right="261"/>
        <w:rPr>
          <w:rFonts w:ascii="Calibri" w:hAnsi="Calibri" w:cs="Calibri"/>
          <w:b/>
        </w:rPr>
      </w:pPr>
    </w:p>
    <w:p w14:paraId="5149472A" w14:textId="77777777" w:rsidR="002832D5" w:rsidRPr="003013FC" w:rsidRDefault="00533B4E" w:rsidP="008601A6">
      <w:pPr>
        <w:pStyle w:val="Body1"/>
        <w:ind w:left="-567" w:right="261"/>
        <w:rPr>
          <w:rFonts w:ascii="Calibri" w:hAnsi="Calibri" w:cs="Calibri"/>
        </w:rPr>
      </w:pPr>
      <w:r>
        <w:rPr>
          <w:rFonts w:ascii="Calibri" w:hAnsi="Calibri" w:cs="Calibri"/>
        </w:rPr>
        <w:t>Waratah Public School P</w:t>
      </w:r>
      <w:r w:rsidR="002832D5" w:rsidRPr="003013FC">
        <w:rPr>
          <w:rFonts w:ascii="Calibri" w:hAnsi="Calibri" w:cs="Calibri"/>
        </w:rPr>
        <w:t xml:space="preserve">reschool </w:t>
      </w:r>
      <w:r>
        <w:rPr>
          <w:rFonts w:ascii="Calibri" w:hAnsi="Calibri" w:cs="Calibri"/>
        </w:rPr>
        <w:t xml:space="preserve">is committed to </w:t>
      </w:r>
      <w:r w:rsidR="009F2F50">
        <w:rPr>
          <w:rFonts w:ascii="Calibri" w:hAnsi="Calibri" w:cs="Calibri"/>
        </w:rPr>
        <w:t xml:space="preserve">encouraging and increasing </w:t>
      </w:r>
      <w:r w:rsidR="00CE062B">
        <w:rPr>
          <w:rFonts w:ascii="Calibri" w:hAnsi="Calibri" w:cs="Calibri"/>
        </w:rPr>
        <w:t xml:space="preserve">the </w:t>
      </w:r>
      <w:r w:rsidR="009F2F50">
        <w:rPr>
          <w:rFonts w:ascii="Calibri" w:hAnsi="Calibri" w:cs="Calibri"/>
        </w:rPr>
        <w:t>awareness</w:t>
      </w:r>
      <w:r>
        <w:rPr>
          <w:rFonts w:ascii="Calibri" w:hAnsi="Calibri" w:cs="Calibri"/>
        </w:rPr>
        <w:t xml:space="preserve"> </w:t>
      </w:r>
      <w:r w:rsidR="00CE062B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>s</w:t>
      </w:r>
      <w:r w:rsidR="00846895">
        <w:rPr>
          <w:rFonts w:ascii="Calibri" w:hAnsi="Calibri" w:cs="Calibri"/>
        </w:rPr>
        <w:t xml:space="preserve">ustainable practices </w:t>
      </w:r>
      <w:r w:rsidR="009F2F50">
        <w:rPr>
          <w:rFonts w:ascii="Calibri" w:hAnsi="Calibri" w:cs="Calibri"/>
        </w:rPr>
        <w:t xml:space="preserve">and respect for the environment, </w:t>
      </w:r>
      <w:r w:rsidR="00CE062B">
        <w:rPr>
          <w:rFonts w:ascii="Calibri" w:hAnsi="Calibri" w:cs="Calibri"/>
        </w:rPr>
        <w:t xml:space="preserve">through engagement in </w:t>
      </w:r>
      <w:r>
        <w:rPr>
          <w:rFonts w:ascii="Calibri" w:hAnsi="Calibri" w:cs="Calibri"/>
        </w:rPr>
        <w:t>sustainable</w:t>
      </w:r>
      <w:r w:rsidR="00CE062B">
        <w:rPr>
          <w:rFonts w:ascii="Calibri" w:hAnsi="Calibri" w:cs="Calibri"/>
        </w:rPr>
        <w:t xml:space="preserve"> practices</w:t>
      </w:r>
      <w:r>
        <w:rPr>
          <w:rFonts w:ascii="Calibri" w:hAnsi="Calibri" w:cs="Calibri"/>
        </w:rPr>
        <w:t>.</w:t>
      </w:r>
      <w:r w:rsidR="009F2F50">
        <w:rPr>
          <w:rFonts w:ascii="Calibri" w:hAnsi="Calibri" w:cs="Calibri"/>
        </w:rPr>
        <w:t xml:space="preserve"> Children, families and educators will be supported to be environmentally responsible within the preschool environment and encouraged to extend these practices outside of the service.</w:t>
      </w:r>
    </w:p>
    <w:p w14:paraId="033BE6A9" w14:textId="77777777" w:rsidR="002832D5" w:rsidRDefault="002832D5" w:rsidP="008601A6">
      <w:pPr>
        <w:pStyle w:val="Body1"/>
        <w:ind w:left="-567" w:right="261"/>
        <w:rPr>
          <w:rFonts w:ascii="Calibri" w:hAnsi="Calibri" w:cs="Calibri"/>
        </w:rPr>
      </w:pPr>
    </w:p>
    <w:p w14:paraId="0648863F" w14:textId="77777777" w:rsidR="004E35CE" w:rsidRPr="004E35CE" w:rsidRDefault="004E35CE" w:rsidP="004E35CE">
      <w:pPr>
        <w:pStyle w:val="Body1"/>
        <w:ind w:right="261"/>
        <w:rPr>
          <w:rFonts w:ascii="Calibri" w:hAnsi="Calibri" w:cs="Calibri"/>
          <w:b/>
        </w:rPr>
      </w:pPr>
    </w:p>
    <w:p w14:paraId="2EEA10A2" w14:textId="29AD337E" w:rsidR="00077D2B" w:rsidRDefault="00077D2B" w:rsidP="008601A6">
      <w:pPr>
        <w:pStyle w:val="Body1"/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Educators will</w:t>
      </w:r>
      <w:r w:rsidR="00C67E15">
        <w:rPr>
          <w:rFonts w:ascii="Calibri" w:hAnsi="Calibri" w:cs="Calibri"/>
          <w:b/>
        </w:rPr>
        <w:t>:</w:t>
      </w:r>
    </w:p>
    <w:p w14:paraId="648CD544" w14:textId="0C0221D2" w:rsidR="00077D2B" w:rsidRPr="00077D2B" w:rsidRDefault="00077D2B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model sustainable and environmentally responsible practices</w:t>
      </w:r>
      <w:r w:rsidR="00C67E1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09DE774F" w14:textId="5376B4C7" w:rsidR="00077D2B" w:rsidRPr="00077D2B" w:rsidRDefault="00077D2B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embed practices in the daily preschool routine</w:t>
      </w:r>
      <w:r w:rsidR="00C67E15">
        <w:rPr>
          <w:rFonts w:ascii="Calibri" w:hAnsi="Calibri" w:cs="Calibri"/>
        </w:rPr>
        <w:t>.</w:t>
      </w:r>
    </w:p>
    <w:p w14:paraId="3693D0DD" w14:textId="7FC569BF" w:rsidR="00077D2B" w:rsidRPr="00077D2B" w:rsidRDefault="00077D2B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involve children in decision making processes and discussions about practices</w:t>
      </w:r>
      <w:r w:rsidR="00C67E15">
        <w:rPr>
          <w:rFonts w:ascii="Calibri" w:hAnsi="Calibri" w:cs="Calibri"/>
        </w:rPr>
        <w:t>.</w:t>
      </w:r>
    </w:p>
    <w:p w14:paraId="5FC08CD8" w14:textId="48D81B81" w:rsidR="00077D2B" w:rsidRPr="00077D2B" w:rsidRDefault="00077D2B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keep families informed</w:t>
      </w:r>
      <w:r w:rsidR="007914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about sustainable practices being explored within the service</w:t>
      </w:r>
      <w:r w:rsidR="00C67E15">
        <w:rPr>
          <w:rFonts w:ascii="Calibri" w:hAnsi="Calibri" w:cs="Calibri"/>
        </w:rPr>
        <w:t>.</w:t>
      </w:r>
    </w:p>
    <w:p w14:paraId="78E81D25" w14:textId="77777777" w:rsidR="00077D2B" w:rsidRPr="00120BEF" w:rsidRDefault="00077D2B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discuss sustainable practices with families and children as part of the preschool curriculum</w:t>
      </w:r>
    </w:p>
    <w:p w14:paraId="7BB31D1B" w14:textId="74460313" w:rsidR="00120BEF" w:rsidRPr="00120BEF" w:rsidRDefault="00120BEF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reflect on sustainable practices during staff meetings</w:t>
      </w:r>
      <w:r w:rsidR="00C67E15">
        <w:rPr>
          <w:rFonts w:ascii="Calibri" w:hAnsi="Calibri" w:cs="Calibri"/>
        </w:rPr>
        <w:t>.</w:t>
      </w:r>
    </w:p>
    <w:p w14:paraId="2170A100" w14:textId="6960FE7A" w:rsidR="00120BEF" w:rsidRPr="008C4E59" w:rsidRDefault="00120BEF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aim to purchase resources which are made from natural products and reduce the amount of plastic and/or disposable resources</w:t>
      </w:r>
      <w:r w:rsidR="00C67E15">
        <w:rPr>
          <w:rFonts w:ascii="Calibri" w:hAnsi="Calibri" w:cs="Calibri"/>
        </w:rPr>
        <w:t>.</w:t>
      </w:r>
    </w:p>
    <w:p w14:paraId="78DD5124" w14:textId="490F8AA0" w:rsidR="008C4E59" w:rsidRPr="00791438" w:rsidRDefault="008C4E59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promote involvement in Planet-Ark endorsed activities, such as National Tree Day, Clean up Australia Day, World Environment Day, and National Recycling Week, to families and children</w:t>
      </w:r>
      <w:r w:rsidR="00C67E15">
        <w:rPr>
          <w:rFonts w:ascii="Calibri" w:hAnsi="Calibri" w:cs="Calibri"/>
        </w:rPr>
        <w:t>.</w:t>
      </w:r>
    </w:p>
    <w:p w14:paraId="5D7ED19B" w14:textId="4EA34A2A" w:rsidR="00791438" w:rsidRPr="000E5F84" w:rsidRDefault="00791438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support children in developing vegetable gardens and developing an understanding</w:t>
      </w:r>
      <w:r w:rsidR="00FE7BF3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lifecycles</w:t>
      </w:r>
      <w:r w:rsidR="00C67E15">
        <w:rPr>
          <w:rFonts w:ascii="Calibri" w:hAnsi="Calibri" w:cs="Calibri"/>
        </w:rPr>
        <w:t>.</w:t>
      </w:r>
    </w:p>
    <w:p w14:paraId="653C0724" w14:textId="0CE880D6" w:rsidR="000E5F84" w:rsidRPr="00C67E15" w:rsidRDefault="000E5F84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collaborate with the local council to discuss sustainability and the environment</w:t>
      </w:r>
      <w:r w:rsidR="00C67E15">
        <w:rPr>
          <w:rFonts w:ascii="Calibri" w:hAnsi="Calibri" w:cs="Calibri"/>
        </w:rPr>
        <w:t>.</w:t>
      </w:r>
    </w:p>
    <w:p w14:paraId="1C49B9F2" w14:textId="3F49CA73" w:rsidR="00C67E15" w:rsidRDefault="00C67E15" w:rsidP="008601A6">
      <w:pPr>
        <w:pStyle w:val="Body1"/>
        <w:numPr>
          <w:ilvl w:val="0"/>
          <w:numId w:val="7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>apply for applicable environmental grants to improve the outcomes for children’s learning.</w:t>
      </w:r>
    </w:p>
    <w:p w14:paraId="4AEAD621" w14:textId="77777777" w:rsidR="00077D2B" w:rsidRDefault="00077D2B" w:rsidP="008601A6">
      <w:pPr>
        <w:pStyle w:val="Body1"/>
        <w:ind w:left="284" w:hanging="284"/>
        <w:rPr>
          <w:rFonts w:ascii="Calibri" w:hAnsi="Calibri" w:cs="Calibri"/>
          <w:b/>
        </w:rPr>
      </w:pPr>
    </w:p>
    <w:p w14:paraId="2E2598F7" w14:textId="4CC71899" w:rsidR="00077D2B" w:rsidRPr="003013FC" w:rsidRDefault="00077D2B" w:rsidP="008601A6">
      <w:pPr>
        <w:pStyle w:val="Body1"/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 will</w:t>
      </w:r>
      <w:r w:rsidR="00C67E15">
        <w:rPr>
          <w:rFonts w:ascii="Calibri" w:hAnsi="Calibri" w:cs="Calibri"/>
          <w:b/>
        </w:rPr>
        <w:t>:</w:t>
      </w:r>
    </w:p>
    <w:p w14:paraId="736A0190" w14:textId="25A3EFC4" w:rsidR="004D7BE3" w:rsidRDefault="00077D2B" w:rsidP="008601A6">
      <w:pPr>
        <w:pStyle w:val="Body1"/>
        <w:numPr>
          <w:ilvl w:val="0"/>
          <w:numId w:val="6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engage in environmental projects with </w:t>
      </w:r>
      <w:r w:rsidR="00C67E15">
        <w:rPr>
          <w:rFonts w:ascii="Calibri" w:hAnsi="Calibri" w:cs="Calibri"/>
        </w:rPr>
        <w:t xml:space="preserve">school-based </w:t>
      </w:r>
      <w:r>
        <w:rPr>
          <w:rFonts w:ascii="Calibri" w:hAnsi="Calibri" w:cs="Calibri"/>
        </w:rPr>
        <w:t>horticultur</w:t>
      </w:r>
      <w:r w:rsidR="00C67E15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staff</w:t>
      </w:r>
      <w:r w:rsidR="00C67E15">
        <w:rPr>
          <w:rFonts w:ascii="Calibri" w:hAnsi="Calibri" w:cs="Calibri"/>
        </w:rPr>
        <w:t>.</w:t>
      </w:r>
    </w:p>
    <w:p w14:paraId="44CAD63E" w14:textId="304AE57A" w:rsidR="00077D2B" w:rsidRDefault="00077D2B" w:rsidP="008601A6">
      <w:pPr>
        <w:pStyle w:val="Body1"/>
        <w:numPr>
          <w:ilvl w:val="0"/>
          <w:numId w:val="6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participate in sustainable practices, such as</w:t>
      </w:r>
      <w:r w:rsidR="00C67E15">
        <w:rPr>
          <w:rFonts w:ascii="Calibri" w:hAnsi="Calibri" w:cs="Calibri"/>
        </w:rPr>
        <w:t xml:space="preserve"> saving</w:t>
      </w:r>
      <w:r>
        <w:rPr>
          <w:rFonts w:ascii="Calibri" w:hAnsi="Calibri" w:cs="Calibri"/>
        </w:rPr>
        <w:t xml:space="preserve"> water, </w:t>
      </w:r>
      <w:r w:rsidR="00C67E15">
        <w:rPr>
          <w:rFonts w:ascii="Calibri" w:hAnsi="Calibri" w:cs="Calibri"/>
        </w:rPr>
        <w:t>monitoring food waste and</w:t>
      </w:r>
      <w:r>
        <w:rPr>
          <w:rFonts w:ascii="Calibri" w:hAnsi="Calibri" w:cs="Calibri"/>
        </w:rPr>
        <w:t xml:space="preserve"> energy </w:t>
      </w:r>
      <w:r w:rsidR="00C67E15">
        <w:rPr>
          <w:rFonts w:ascii="Calibri" w:hAnsi="Calibri" w:cs="Calibri"/>
        </w:rPr>
        <w:t>usage</w:t>
      </w:r>
      <w:r>
        <w:rPr>
          <w:rFonts w:ascii="Calibri" w:hAnsi="Calibri" w:cs="Calibri"/>
        </w:rPr>
        <w:t xml:space="preserve">, recycling, </w:t>
      </w:r>
      <w:r w:rsidR="00C67E15">
        <w:rPr>
          <w:rFonts w:ascii="Calibri" w:hAnsi="Calibri" w:cs="Calibri"/>
        </w:rPr>
        <w:t>composting,</w:t>
      </w:r>
      <w:r>
        <w:rPr>
          <w:rFonts w:ascii="Calibri" w:hAnsi="Calibri" w:cs="Calibri"/>
        </w:rPr>
        <w:t xml:space="preserve"> and maintaining the worm farm</w:t>
      </w:r>
      <w:r w:rsidR="00C67E15">
        <w:rPr>
          <w:rFonts w:ascii="Calibri" w:hAnsi="Calibri" w:cs="Calibri"/>
        </w:rPr>
        <w:t>.</w:t>
      </w:r>
    </w:p>
    <w:p w14:paraId="3489D5C7" w14:textId="75ED6004" w:rsidR="00077D2B" w:rsidRDefault="00C67E15" w:rsidP="008601A6">
      <w:pPr>
        <w:pStyle w:val="Body1"/>
        <w:numPr>
          <w:ilvl w:val="0"/>
          <w:numId w:val="6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Learning about the worm farm, suitable foods, using worm-wee for fertilising plants.</w:t>
      </w:r>
    </w:p>
    <w:p w14:paraId="26DAF130" w14:textId="0254055C" w:rsidR="00077D2B" w:rsidRDefault="00C67E15" w:rsidP="008601A6">
      <w:pPr>
        <w:pStyle w:val="Body1"/>
        <w:numPr>
          <w:ilvl w:val="0"/>
          <w:numId w:val="6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Planting, maintaining, and harvesting food in vegetable gardens.</w:t>
      </w:r>
    </w:p>
    <w:p w14:paraId="0F3DE7ED" w14:textId="6C5E4341" w:rsidR="00C67E15" w:rsidRDefault="00C67E15" w:rsidP="008601A6">
      <w:pPr>
        <w:pStyle w:val="Body1"/>
        <w:numPr>
          <w:ilvl w:val="0"/>
          <w:numId w:val="6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Beautifying the physical environment.</w:t>
      </w:r>
    </w:p>
    <w:p w14:paraId="38637343" w14:textId="77777777" w:rsidR="00077D2B" w:rsidRPr="00077D2B" w:rsidRDefault="00077D2B" w:rsidP="008601A6">
      <w:pPr>
        <w:pStyle w:val="Body1"/>
        <w:ind w:left="-284"/>
        <w:rPr>
          <w:rFonts w:ascii="Calibri" w:hAnsi="Calibri" w:cs="Calibri"/>
          <w:b/>
        </w:rPr>
      </w:pPr>
    </w:p>
    <w:p w14:paraId="5A49AD5A" w14:textId="765C4520" w:rsidR="00077D2B" w:rsidRPr="00077D2B" w:rsidRDefault="00077D2B" w:rsidP="008601A6">
      <w:pPr>
        <w:pStyle w:val="Body1"/>
        <w:ind w:left="-284"/>
        <w:rPr>
          <w:rFonts w:ascii="Calibri" w:hAnsi="Calibri" w:cs="Calibri"/>
          <w:b/>
        </w:rPr>
      </w:pPr>
      <w:r w:rsidRPr="00077D2B">
        <w:rPr>
          <w:rFonts w:ascii="Calibri" w:hAnsi="Calibri" w:cs="Calibri"/>
          <w:b/>
        </w:rPr>
        <w:t>Families</w:t>
      </w:r>
      <w:r>
        <w:rPr>
          <w:rFonts w:ascii="Calibri" w:hAnsi="Calibri" w:cs="Calibri"/>
          <w:b/>
        </w:rPr>
        <w:t xml:space="preserve"> will</w:t>
      </w:r>
      <w:r w:rsidR="00610A30">
        <w:rPr>
          <w:rFonts w:ascii="Calibri" w:hAnsi="Calibri" w:cs="Calibri"/>
          <w:b/>
        </w:rPr>
        <w:t xml:space="preserve"> be</w:t>
      </w:r>
      <w:r w:rsidR="00C67E15">
        <w:rPr>
          <w:rFonts w:ascii="Calibri" w:hAnsi="Calibri" w:cs="Calibri"/>
          <w:b/>
        </w:rPr>
        <w:t>:</w:t>
      </w:r>
    </w:p>
    <w:p w14:paraId="578C31A2" w14:textId="77471497" w:rsidR="00077D2B" w:rsidRDefault="00077D2B" w:rsidP="008601A6">
      <w:pPr>
        <w:pStyle w:val="Body1"/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invited to share sustainable practices used in the home and suggest ideas for implementation at preschool</w:t>
      </w:r>
      <w:r w:rsidR="00C67E15">
        <w:rPr>
          <w:rFonts w:ascii="Calibri" w:hAnsi="Calibri" w:cs="Calibri"/>
        </w:rPr>
        <w:t>.</w:t>
      </w:r>
    </w:p>
    <w:p w14:paraId="3858E8D2" w14:textId="7CEDDF0F" w:rsidR="00077D2B" w:rsidRDefault="00077D2B" w:rsidP="008601A6">
      <w:pPr>
        <w:pStyle w:val="Body1"/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supported to</w:t>
      </w:r>
      <w:r w:rsidR="00120BEF">
        <w:rPr>
          <w:rFonts w:ascii="Calibri" w:hAnsi="Calibri" w:cs="Calibri"/>
        </w:rPr>
        <w:t xml:space="preserve"> </w:t>
      </w:r>
      <w:r w:rsidR="00610A30">
        <w:rPr>
          <w:rFonts w:ascii="Calibri" w:hAnsi="Calibri" w:cs="Calibri"/>
        </w:rPr>
        <w:t>reduce waste in lunchboxes</w:t>
      </w:r>
      <w:r w:rsidR="00C67E15">
        <w:rPr>
          <w:rFonts w:ascii="Calibri" w:hAnsi="Calibri" w:cs="Calibri"/>
        </w:rPr>
        <w:t>.</w:t>
      </w:r>
    </w:p>
    <w:p w14:paraId="45E89961" w14:textId="4C934C8B" w:rsidR="00610A30" w:rsidRDefault="00610A30" w:rsidP="008601A6">
      <w:pPr>
        <w:pStyle w:val="Body1"/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invited to contribute recyclable materials for craft (boxes, tin cans etc</w:t>
      </w:r>
      <w:r w:rsidR="005B7259">
        <w:rPr>
          <w:rFonts w:ascii="Calibri" w:hAnsi="Calibri" w:cs="Calibri"/>
        </w:rPr>
        <w:t>)</w:t>
      </w:r>
      <w:r w:rsidR="00C67E15">
        <w:rPr>
          <w:rFonts w:ascii="Calibri" w:hAnsi="Calibri" w:cs="Calibri"/>
        </w:rPr>
        <w:t>.</w:t>
      </w:r>
    </w:p>
    <w:p w14:paraId="0750F6F5" w14:textId="49EC4158" w:rsidR="005B7259" w:rsidRDefault="005B7259" w:rsidP="008601A6">
      <w:pPr>
        <w:pStyle w:val="Body1"/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provided with information regarding energy efficiency, saving water, reducing rubbish and recycling</w:t>
      </w:r>
      <w:r w:rsidR="00C67E15">
        <w:rPr>
          <w:rFonts w:ascii="Calibri" w:hAnsi="Calibri" w:cs="Calibri"/>
        </w:rPr>
        <w:t>.</w:t>
      </w:r>
    </w:p>
    <w:p w14:paraId="481ECAE1" w14:textId="7A6861CB" w:rsidR="005B7259" w:rsidRPr="008601A6" w:rsidRDefault="008601A6" w:rsidP="008601A6">
      <w:pPr>
        <w:pStyle w:val="Body1"/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kept informed about</w:t>
      </w:r>
      <w:r w:rsidR="005B7259">
        <w:rPr>
          <w:rFonts w:ascii="Calibri" w:hAnsi="Calibri" w:cs="Calibri"/>
        </w:rPr>
        <w:t xml:space="preserve"> sustainable practices and projects being undertaken at the preschoo</w:t>
      </w:r>
      <w:r>
        <w:rPr>
          <w:rFonts w:ascii="Calibri" w:hAnsi="Calibri" w:cs="Calibri"/>
        </w:rPr>
        <w:t>l</w:t>
      </w:r>
      <w:r w:rsidR="00C67E15">
        <w:rPr>
          <w:rFonts w:ascii="Calibri" w:hAnsi="Calibri" w:cs="Calibri"/>
        </w:rPr>
        <w:t xml:space="preserve"> </w:t>
      </w:r>
      <w:r w:rsidR="00C67E15">
        <w:rPr>
          <w:rFonts w:ascii="Calibri" w:hAnsi="Calibri" w:cs="Calibri"/>
        </w:rPr>
        <w:t>via our social media outlets</w:t>
      </w:r>
      <w:r w:rsidR="00C67E15">
        <w:rPr>
          <w:rFonts w:ascii="Calibri" w:hAnsi="Calibri" w:cs="Calibri"/>
        </w:rPr>
        <w:t>.</w:t>
      </w:r>
    </w:p>
    <w:p w14:paraId="6059E437" w14:textId="77777777" w:rsidR="00232FE7" w:rsidRDefault="00232FE7" w:rsidP="00232FE7">
      <w:pPr>
        <w:spacing w:after="0" w:line="240" w:lineRule="auto"/>
        <w:rPr>
          <w:rFonts w:cs="Calibri"/>
          <w:sz w:val="24"/>
          <w:szCs w:val="24"/>
        </w:rPr>
      </w:pPr>
    </w:p>
    <w:p w14:paraId="739500F2" w14:textId="77777777" w:rsidR="001B356F" w:rsidRPr="001B356F" w:rsidRDefault="001B356F" w:rsidP="001B356F">
      <w:pPr>
        <w:rPr>
          <w:rFonts w:cs="Arial"/>
          <w:sz w:val="18"/>
          <w:szCs w:val="24"/>
        </w:rPr>
      </w:pPr>
    </w:p>
    <w:sectPr w:rsidR="001B356F" w:rsidRPr="001B356F" w:rsidSect="00CE062B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position w:val="0"/>
        <w:u w:val="singl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/>
        <w:position w:val="0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position w:val="0"/>
        <w:u w:val="singl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/>
        <w:position w:val="0"/>
        <w:u w:val="singl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position w:val="0"/>
        <w:u w:val="singl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/>
        <w:position w:val="0"/>
        <w:u w:val="singl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position w:val="0"/>
        <w:u w:val="singl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/>
        <w:position w:val="0"/>
        <w:u w:val="singl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position w:val="0"/>
        <w:u w:val="single"/>
      </w:rPr>
    </w:lvl>
  </w:abstractNum>
  <w:abstractNum w:abstractNumId="1" w15:restartNumberingAfterBreak="0">
    <w:nsid w:val="00000002"/>
    <w:multiLevelType w:val="multilevel"/>
    <w:tmpl w:val="894EE874"/>
    <w:numStyleLink w:val="Numbered"/>
  </w:abstractNum>
  <w:abstractNum w:abstractNumId="2" w15:restartNumberingAfterBreak="0">
    <w:nsid w:val="0229089E"/>
    <w:multiLevelType w:val="hybridMultilevel"/>
    <w:tmpl w:val="A9F6BC0A"/>
    <w:lvl w:ilvl="0" w:tplc="1FEC179A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2961"/>
    <w:multiLevelType w:val="hybridMultilevel"/>
    <w:tmpl w:val="B8E83556"/>
    <w:lvl w:ilvl="0" w:tplc="1FEC179A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58E2"/>
    <w:multiLevelType w:val="hybridMultilevel"/>
    <w:tmpl w:val="1E620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269D0"/>
    <w:multiLevelType w:val="hybridMultilevel"/>
    <w:tmpl w:val="1E4477A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FF"/>
    <w:rsid w:val="00006FB3"/>
    <w:rsid w:val="00077D2B"/>
    <w:rsid w:val="00086D67"/>
    <w:rsid w:val="000B5CE2"/>
    <w:rsid w:val="000D459B"/>
    <w:rsid w:val="000E5F84"/>
    <w:rsid w:val="00120BEF"/>
    <w:rsid w:val="00176415"/>
    <w:rsid w:val="00190500"/>
    <w:rsid w:val="001B356F"/>
    <w:rsid w:val="00216C6F"/>
    <w:rsid w:val="0022243B"/>
    <w:rsid w:val="00232FE7"/>
    <w:rsid w:val="002832D5"/>
    <w:rsid w:val="003013FC"/>
    <w:rsid w:val="00327C55"/>
    <w:rsid w:val="00345306"/>
    <w:rsid w:val="00386AFF"/>
    <w:rsid w:val="003920C3"/>
    <w:rsid w:val="003E1085"/>
    <w:rsid w:val="00422CB7"/>
    <w:rsid w:val="00432A2A"/>
    <w:rsid w:val="00492AE3"/>
    <w:rsid w:val="004A7962"/>
    <w:rsid w:val="004D7BE3"/>
    <w:rsid w:val="004E35CE"/>
    <w:rsid w:val="004F2CF5"/>
    <w:rsid w:val="00533B4E"/>
    <w:rsid w:val="00545E48"/>
    <w:rsid w:val="005B7259"/>
    <w:rsid w:val="005F2DDA"/>
    <w:rsid w:val="00610A30"/>
    <w:rsid w:val="006445B8"/>
    <w:rsid w:val="00651CE3"/>
    <w:rsid w:val="00791438"/>
    <w:rsid w:val="007B0BD0"/>
    <w:rsid w:val="007B4A92"/>
    <w:rsid w:val="007D412D"/>
    <w:rsid w:val="007F279A"/>
    <w:rsid w:val="00833B07"/>
    <w:rsid w:val="00846895"/>
    <w:rsid w:val="008601A6"/>
    <w:rsid w:val="008C4E59"/>
    <w:rsid w:val="009F2F50"/>
    <w:rsid w:val="009F7A10"/>
    <w:rsid w:val="00A45D32"/>
    <w:rsid w:val="00A51D3B"/>
    <w:rsid w:val="00A6392E"/>
    <w:rsid w:val="00B35FA5"/>
    <w:rsid w:val="00B45F63"/>
    <w:rsid w:val="00B665A6"/>
    <w:rsid w:val="00B6743E"/>
    <w:rsid w:val="00B76837"/>
    <w:rsid w:val="00C00133"/>
    <w:rsid w:val="00C27802"/>
    <w:rsid w:val="00C67E15"/>
    <w:rsid w:val="00CC5D68"/>
    <w:rsid w:val="00CE062B"/>
    <w:rsid w:val="00D06E05"/>
    <w:rsid w:val="00D67B9B"/>
    <w:rsid w:val="00D7217F"/>
    <w:rsid w:val="00EB2810"/>
    <w:rsid w:val="00F63A77"/>
    <w:rsid w:val="00F85374"/>
    <w:rsid w:val="00FD60C3"/>
    <w:rsid w:val="00FE7BF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3FE2"/>
  <w15:chartTrackingRefBased/>
  <w15:docId w15:val="{06FC1BCB-5BC8-4D14-A08C-32F25886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A7962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2832D5"/>
    <w:pPr>
      <w:numPr>
        <w:numId w:val="1"/>
      </w:numPr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3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9805-F115-479B-B341-3B260512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cp:lastModifiedBy>Rebecca Dodds</cp:lastModifiedBy>
  <cp:revision>5</cp:revision>
  <dcterms:created xsi:type="dcterms:W3CDTF">2020-09-29T21:17:00Z</dcterms:created>
  <dcterms:modified xsi:type="dcterms:W3CDTF">2020-09-29T21:57:00Z</dcterms:modified>
</cp:coreProperties>
</file>